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F244F" w14:textId="77777777" w:rsidR="00530B84" w:rsidRPr="0037362C" w:rsidRDefault="00530B84" w:rsidP="00530B84">
      <w:pPr>
        <w:jc w:val="right"/>
        <w:rPr>
          <w:rFonts w:eastAsia="Calibri" w:cs="Times New Roman"/>
          <w:sz w:val="16"/>
          <w:szCs w:val="16"/>
          <w:lang w:eastAsia="en-US"/>
        </w:rPr>
      </w:pPr>
    </w:p>
    <w:p w14:paraId="7890B207" w14:textId="77777777" w:rsidR="00530B84" w:rsidRPr="00427459" w:rsidRDefault="00530B84" w:rsidP="00530B84">
      <w:pPr>
        <w:jc w:val="center"/>
        <w:rPr>
          <w:rFonts w:eastAsia="Calibri" w:cs="Times New Roman"/>
          <w:sz w:val="56"/>
          <w:szCs w:val="56"/>
          <w:lang w:eastAsia="en-US"/>
        </w:rPr>
      </w:pPr>
      <w:r w:rsidRPr="00427459"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15B76C9" wp14:editId="0CE8D729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6" name="Obrázok 6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27459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620AB3BF" w14:textId="11B97F00" w:rsidR="00091C7A" w:rsidRPr="00427459" w:rsidRDefault="00091C7A" w:rsidP="00091C7A">
      <w:pPr>
        <w:jc w:val="center"/>
        <w:rPr>
          <w:rFonts w:eastAsia="Calibri" w:cs="Times New Roman"/>
          <w:sz w:val="28"/>
          <w:szCs w:val="28"/>
          <w:lang w:eastAsia="en-US"/>
        </w:rPr>
      </w:pPr>
      <w:r w:rsidRPr="00427459">
        <w:rPr>
          <w:rFonts w:eastAsia="Calibri" w:cs="Times New Roman"/>
          <w:sz w:val="28"/>
          <w:szCs w:val="28"/>
          <w:lang w:eastAsia="en-US"/>
        </w:rPr>
        <w:t>Mestský úrad, Gen. M. R.</w:t>
      </w:r>
      <w:r w:rsidR="0014740F" w:rsidRPr="00427459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427459">
        <w:rPr>
          <w:rFonts w:eastAsia="Calibri" w:cs="Times New Roman"/>
          <w:sz w:val="28"/>
          <w:szCs w:val="28"/>
          <w:lang w:eastAsia="en-US"/>
        </w:rPr>
        <w:t>Štefánika</w:t>
      </w:r>
      <w:r w:rsidR="0014740F" w:rsidRPr="00427459">
        <w:rPr>
          <w:rFonts w:eastAsia="Calibri" w:cs="Times New Roman"/>
          <w:sz w:val="28"/>
          <w:szCs w:val="28"/>
          <w:lang w:eastAsia="en-US"/>
        </w:rPr>
        <w:t xml:space="preserve"> </w:t>
      </w:r>
      <w:r w:rsidRPr="00427459">
        <w:rPr>
          <w:rFonts w:eastAsia="Calibri" w:cs="Times New Roman"/>
          <w:sz w:val="28"/>
          <w:szCs w:val="28"/>
          <w:lang w:eastAsia="en-US"/>
        </w:rPr>
        <w:t>375/63, 916 01 Stará Turá</w:t>
      </w:r>
    </w:p>
    <w:p w14:paraId="4F9E944E" w14:textId="77777777" w:rsidR="00530B84" w:rsidRPr="00B5725F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highlight w:val="yellow"/>
          <w:lang w:eastAsia="en-US"/>
        </w:rPr>
      </w:pPr>
    </w:p>
    <w:p w14:paraId="11AC6016" w14:textId="77777777" w:rsidR="00530B84" w:rsidRPr="00B5725F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highlight w:val="yellow"/>
          <w:lang w:eastAsia="en-US"/>
        </w:rPr>
      </w:pPr>
    </w:p>
    <w:p w14:paraId="1CEEE71D" w14:textId="3F5AFD08" w:rsidR="00530B84" w:rsidRPr="00864902" w:rsidRDefault="00530B84" w:rsidP="00530B84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 w:rsidRPr="00864902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864902">
        <w:rPr>
          <w:rFonts w:eastAsia="Calibri" w:cs="Times New Roman"/>
          <w:lang w:eastAsia="en-US"/>
        </w:rPr>
        <w:t xml:space="preserve">č.: </w:t>
      </w:r>
      <w:r w:rsidR="00E87239" w:rsidRPr="00864902">
        <w:rPr>
          <w:rFonts w:eastAsia="Calibri" w:cs="Times New Roman"/>
          <w:sz w:val="40"/>
          <w:szCs w:val="40"/>
          <w:lang w:eastAsia="en-US"/>
        </w:rPr>
        <w:t>202</w:t>
      </w:r>
      <w:r w:rsidR="00BE2CE2" w:rsidRPr="00864902">
        <w:rPr>
          <w:rFonts w:eastAsia="Calibri" w:cs="Times New Roman"/>
          <w:sz w:val="40"/>
          <w:szCs w:val="40"/>
          <w:lang w:eastAsia="en-US"/>
        </w:rPr>
        <w:t>4</w:t>
      </w:r>
      <w:r w:rsidR="00864902" w:rsidRPr="00864902">
        <w:rPr>
          <w:rFonts w:eastAsia="Calibri" w:cs="Times New Roman"/>
          <w:sz w:val="40"/>
          <w:szCs w:val="40"/>
          <w:lang w:eastAsia="en-US"/>
        </w:rPr>
        <w:t>0040</w:t>
      </w:r>
    </w:p>
    <w:p w14:paraId="14250314" w14:textId="77777777" w:rsidR="00530B84" w:rsidRPr="00B5725F" w:rsidRDefault="00530B84" w:rsidP="00530B84">
      <w:pPr>
        <w:spacing w:line="276" w:lineRule="auto"/>
        <w:rPr>
          <w:rFonts w:eastAsia="Calibri" w:cs="Times New Roman"/>
          <w:b w:val="0"/>
          <w:sz w:val="22"/>
          <w:szCs w:val="22"/>
          <w:highlight w:val="yellow"/>
          <w:lang w:eastAsia="en-US"/>
        </w:rPr>
      </w:pPr>
    </w:p>
    <w:p w14:paraId="6AF3CAF0" w14:textId="589A74D2" w:rsidR="00530B84" w:rsidRPr="00427459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427459">
        <w:rPr>
          <w:rFonts w:eastAsia="Calibri" w:cs="Times New Roman"/>
          <w:b w:val="0"/>
          <w:lang w:eastAsia="en-US"/>
        </w:rPr>
        <w:t xml:space="preserve">Predkladateľ:  </w:t>
      </w:r>
      <w:r w:rsidR="00585C69" w:rsidRPr="00427459">
        <w:rPr>
          <w:rFonts w:eastAsia="Calibri" w:cs="Times New Roman"/>
          <w:b w:val="0"/>
          <w:lang w:eastAsia="en-US"/>
        </w:rPr>
        <w:tab/>
      </w:r>
      <w:r w:rsidR="009B5734" w:rsidRPr="00427459">
        <w:rPr>
          <w:rFonts w:eastAsia="Calibri" w:cs="Times New Roman"/>
          <w:b w:val="0"/>
          <w:lang w:eastAsia="en-US"/>
        </w:rPr>
        <w:t xml:space="preserve">Ing. </w:t>
      </w:r>
      <w:r w:rsidR="00427459" w:rsidRPr="00427459">
        <w:rPr>
          <w:rFonts w:eastAsia="Calibri" w:cs="Times New Roman"/>
          <w:b w:val="0"/>
          <w:lang w:eastAsia="en-US"/>
        </w:rPr>
        <w:t>arch. Katarína Robeková</w:t>
      </w:r>
    </w:p>
    <w:p w14:paraId="25BD4DA1" w14:textId="4899BAF4" w:rsidR="00530B84" w:rsidRPr="00427459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427459">
        <w:rPr>
          <w:rFonts w:eastAsia="Calibri" w:cs="Times New Roman"/>
          <w:b w:val="0"/>
          <w:lang w:eastAsia="en-US"/>
        </w:rPr>
        <w:t>Dátum:</w:t>
      </w:r>
      <w:r w:rsidR="00585C69" w:rsidRPr="00427459">
        <w:rPr>
          <w:rFonts w:eastAsia="Calibri" w:cs="Times New Roman"/>
          <w:b w:val="0"/>
          <w:lang w:eastAsia="en-US"/>
        </w:rPr>
        <w:tab/>
      </w:r>
      <w:r w:rsidR="00585C69" w:rsidRPr="00427459">
        <w:rPr>
          <w:rFonts w:eastAsia="Calibri" w:cs="Times New Roman"/>
          <w:b w:val="0"/>
          <w:lang w:eastAsia="en-US"/>
        </w:rPr>
        <w:tab/>
      </w:r>
      <w:r w:rsidR="00E6587C" w:rsidRPr="00427459">
        <w:rPr>
          <w:rFonts w:eastAsia="Calibri" w:cs="Times New Roman"/>
          <w:b w:val="0"/>
          <w:lang w:eastAsia="en-US"/>
        </w:rPr>
        <w:t>0</w:t>
      </w:r>
      <w:r w:rsidR="00864902">
        <w:rPr>
          <w:rFonts w:eastAsia="Calibri" w:cs="Times New Roman"/>
          <w:b w:val="0"/>
          <w:lang w:eastAsia="en-US"/>
        </w:rPr>
        <w:t>4</w:t>
      </w:r>
      <w:r w:rsidR="00585C69" w:rsidRPr="00427459">
        <w:rPr>
          <w:rFonts w:eastAsia="Calibri" w:cs="Times New Roman"/>
          <w:b w:val="0"/>
          <w:lang w:eastAsia="en-US"/>
        </w:rPr>
        <w:t>.0</w:t>
      </w:r>
      <w:r w:rsidR="00427459" w:rsidRPr="00427459">
        <w:rPr>
          <w:rFonts w:eastAsia="Calibri" w:cs="Times New Roman"/>
          <w:b w:val="0"/>
          <w:lang w:eastAsia="en-US"/>
        </w:rPr>
        <w:t>9</w:t>
      </w:r>
      <w:r w:rsidR="00585C69" w:rsidRPr="00427459">
        <w:rPr>
          <w:rFonts w:eastAsia="Calibri" w:cs="Times New Roman"/>
          <w:b w:val="0"/>
          <w:lang w:eastAsia="en-US"/>
        </w:rPr>
        <w:t>.202</w:t>
      </w:r>
      <w:r w:rsidR="00BE2CE2" w:rsidRPr="00427459">
        <w:rPr>
          <w:rFonts w:eastAsia="Calibri" w:cs="Times New Roman"/>
          <w:b w:val="0"/>
          <w:lang w:eastAsia="en-US"/>
        </w:rPr>
        <w:t>4</w:t>
      </w:r>
    </w:p>
    <w:p w14:paraId="6A57D774" w14:textId="77777777" w:rsidR="00530B84" w:rsidRPr="00427459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</w:p>
    <w:p w14:paraId="46F15F4C" w14:textId="7FC9107F" w:rsidR="00530B84" w:rsidRPr="00427459" w:rsidRDefault="00530B84" w:rsidP="00676EE2">
      <w:pPr>
        <w:autoSpaceDE w:val="0"/>
        <w:autoSpaceDN w:val="0"/>
        <w:adjustRightInd w:val="0"/>
        <w:jc w:val="both"/>
        <w:rPr>
          <w:rFonts w:eastAsia="Calibri" w:cs="Times New Roman"/>
          <w:b w:val="0"/>
          <w:lang w:eastAsia="en-US"/>
        </w:rPr>
      </w:pPr>
      <w:r w:rsidRPr="00427459">
        <w:rPr>
          <w:rFonts w:eastAsia="Calibri" w:cs="Times New Roman"/>
          <w:b w:val="0"/>
          <w:lang w:eastAsia="en-US"/>
        </w:rPr>
        <w:t xml:space="preserve">          V súlade s § 14 ods. 2 písm. </w:t>
      </w:r>
      <w:r w:rsidR="009B5734" w:rsidRPr="00427459">
        <w:rPr>
          <w:rFonts w:eastAsia="Calibri" w:cs="Times New Roman"/>
          <w:b w:val="0"/>
          <w:lang w:eastAsia="en-US"/>
        </w:rPr>
        <w:t>c</w:t>
      </w:r>
      <w:r w:rsidRPr="00427459">
        <w:rPr>
          <w:rFonts w:eastAsia="Calibri" w:cs="Times New Roman"/>
          <w:b w:val="0"/>
          <w:lang w:eastAsia="en-US"/>
        </w:rPr>
        <w:t xml:space="preserve">) zákona č. 583/2004 Z. z. o rozpočtových pravidlách územnej samosprávy a o zmene a doplnení niektorých zákonov v znení neskorších predpisov predkladám primátorovi mesta návrh na rozpočtové opatrenie - </w:t>
      </w:r>
      <w:r w:rsidR="009B5734" w:rsidRPr="00427459">
        <w:rPr>
          <w:rFonts w:eastAsia="Calibri" w:cs="Times New Roman"/>
          <w:b w:val="0"/>
          <w:lang w:eastAsia="en-US"/>
        </w:rPr>
        <w:t>povolené prekročenie a viazanie výdavkov</w:t>
      </w:r>
      <w:r w:rsidRPr="00427459">
        <w:rPr>
          <w:rFonts w:eastAsia="Calibri" w:cs="Times New Roman"/>
          <w:b w:val="0"/>
          <w:lang w:eastAsia="en-US"/>
        </w:rPr>
        <w:t xml:space="preserve"> v rámci schváleného rozpočtu, a to na nasledovných položkách výdavkovej časti programového rozpočtu:</w:t>
      </w:r>
    </w:p>
    <w:p w14:paraId="21B45F72" w14:textId="77777777" w:rsidR="00BE2CE2" w:rsidRPr="00B5725F" w:rsidRDefault="00BE2CE2" w:rsidP="00676EE2">
      <w:pPr>
        <w:autoSpaceDE w:val="0"/>
        <w:autoSpaceDN w:val="0"/>
        <w:adjustRightInd w:val="0"/>
        <w:jc w:val="both"/>
        <w:rPr>
          <w:rFonts w:eastAsia="Calibri" w:cs="Times New Roman"/>
          <w:b w:val="0"/>
          <w:highlight w:val="yellow"/>
          <w:lang w:eastAsia="en-US"/>
        </w:rPr>
      </w:pPr>
    </w:p>
    <w:p w14:paraId="1CCF1E15" w14:textId="671545A2" w:rsidR="00427459" w:rsidRPr="00427459" w:rsidRDefault="00427459" w:rsidP="00427459">
      <w:pPr>
        <w:autoSpaceDE w:val="0"/>
        <w:autoSpaceDN w:val="0"/>
        <w:adjustRightInd w:val="0"/>
        <w:spacing w:after="240"/>
        <w:rPr>
          <w:rFonts w:eastAsia="Calibri" w:cs="Times New Roman"/>
          <w:b w:val="0"/>
          <w:i/>
          <w:iCs/>
          <w:lang w:eastAsia="en-US"/>
        </w:rPr>
      </w:pPr>
      <w:r w:rsidRPr="00427459">
        <w:rPr>
          <w:rFonts w:eastAsia="Calibri" w:cs="Times New Roman"/>
          <w:i/>
          <w:iCs/>
          <w:lang w:eastAsia="en-US"/>
        </w:rPr>
        <w:t xml:space="preserve">12.4.4. Projekt: Terénne a parkové úpravy priestoru medzi ul. Mierovou, SNP a BD č. 5 </w:t>
      </w:r>
    </w:p>
    <w:p w14:paraId="50C1C3F9" w14:textId="77777777" w:rsidR="00427459" w:rsidRPr="00427459" w:rsidRDefault="00427459" w:rsidP="00427459">
      <w:pPr>
        <w:autoSpaceDE w:val="0"/>
        <w:autoSpaceDN w:val="0"/>
        <w:adjustRightInd w:val="0"/>
        <w:ind w:left="708"/>
        <w:rPr>
          <w:rFonts w:eastAsia="Calibri" w:cs="Times New Roman"/>
          <w:b w:val="0"/>
          <w:lang w:eastAsia="en-US"/>
        </w:rPr>
      </w:pPr>
      <w:r w:rsidRPr="00427459">
        <w:rPr>
          <w:rFonts w:eastAsia="Calibri" w:cs="Times New Roman"/>
          <w:b w:val="0"/>
          <w:lang w:eastAsia="en-US"/>
        </w:rPr>
        <w:t xml:space="preserve">ekonomická klasifikácia: </w:t>
      </w:r>
      <w:r w:rsidRPr="00427459">
        <w:rPr>
          <w:rFonts w:eastAsia="Calibri" w:cs="Times New Roman"/>
          <w:bCs/>
          <w:lang w:eastAsia="en-US"/>
        </w:rPr>
        <w:t xml:space="preserve">717 realizácia stavieb a ich technického zhodnotenia </w:t>
      </w:r>
      <w:r w:rsidRPr="00427459">
        <w:rPr>
          <w:rFonts w:eastAsia="Calibri" w:cs="Times New Roman"/>
          <w:b w:val="0"/>
          <w:lang w:eastAsia="en-US"/>
        </w:rPr>
        <w:t xml:space="preserve">(úpravy priestoru medzi ul. Mierovou, SNP a BD č. 5) </w:t>
      </w:r>
    </w:p>
    <w:p w14:paraId="34881813" w14:textId="003C6295" w:rsidR="00427459" w:rsidRPr="00427459" w:rsidRDefault="00427459" w:rsidP="00427459">
      <w:pPr>
        <w:autoSpaceDE w:val="0"/>
        <w:autoSpaceDN w:val="0"/>
        <w:adjustRightInd w:val="0"/>
        <w:ind w:firstLine="708"/>
        <w:rPr>
          <w:rFonts w:eastAsia="Calibri" w:cs="Times New Roman"/>
          <w:b w:val="0"/>
          <w:lang w:eastAsia="en-US"/>
        </w:rPr>
      </w:pPr>
      <w:r w:rsidRPr="00427459">
        <w:rPr>
          <w:rFonts w:eastAsia="Calibri" w:cs="Times New Roman"/>
          <w:b w:val="0"/>
          <w:lang w:eastAsia="en-US"/>
        </w:rPr>
        <w:t xml:space="preserve">Typ: </w:t>
      </w:r>
      <w:r w:rsidRPr="00427459">
        <w:rPr>
          <w:rFonts w:eastAsia="Calibri" w:cs="Times New Roman"/>
          <w:bCs/>
          <w:lang w:eastAsia="en-US"/>
        </w:rPr>
        <w:t>K</w:t>
      </w:r>
      <w:r w:rsidRPr="00427459">
        <w:rPr>
          <w:rFonts w:eastAsia="Calibri" w:cs="Times New Roman"/>
          <w:b w:val="0"/>
          <w:lang w:eastAsia="en-US"/>
        </w:rPr>
        <w:t xml:space="preserve">; v sume  </w:t>
      </w:r>
      <w:r w:rsidRPr="00427459">
        <w:rPr>
          <w:rFonts w:eastAsia="Calibri" w:cs="Times New Roman"/>
          <w:bCs/>
          <w:lang w:eastAsia="en-US"/>
        </w:rPr>
        <w:t>25.800 €</w:t>
      </w:r>
    </w:p>
    <w:p w14:paraId="1EB046F8" w14:textId="77777777" w:rsidR="00D43258" w:rsidRDefault="00D43258" w:rsidP="00DE34F8">
      <w:pPr>
        <w:autoSpaceDE w:val="0"/>
        <w:autoSpaceDN w:val="0"/>
        <w:adjustRightInd w:val="0"/>
        <w:spacing w:after="240"/>
        <w:rPr>
          <w:rFonts w:eastAsia="Calibri" w:cs="Times New Roman"/>
          <w:b w:val="0"/>
          <w:i/>
          <w:iCs/>
          <w:highlight w:val="yellow"/>
          <w:u w:val="single"/>
          <w:lang w:eastAsia="en-US"/>
        </w:rPr>
      </w:pPr>
    </w:p>
    <w:p w14:paraId="7CF672BD" w14:textId="1F9B2A3E" w:rsidR="00E823AB" w:rsidRPr="00864902" w:rsidRDefault="00E823AB" w:rsidP="00DE34F8">
      <w:pPr>
        <w:autoSpaceDE w:val="0"/>
        <w:autoSpaceDN w:val="0"/>
        <w:adjustRightInd w:val="0"/>
        <w:spacing w:after="240"/>
        <w:rPr>
          <w:rFonts w:eastAsia="Calibri" w:cs="Times New Roman"/>
          <w:b w:val="0"/>
          <w:i/>
          <w:iCs/>
          <w:u w:val="single"/>
          <w:lang w:eastAsia="en-US"/>
        </w:rPr>
      </w:pPr>
      <w:r w:rsidRPr="00864902">
        <w:rPr>
          <w:rFonts w:eastAsia="Calibri" w:cs="Times New Roman"/>
          <w:b w:val="0"/>
          <w:i/>
          <w:iCs/>
          <w:u w:val="single"/>
          <w:lang w:eastAsia="en-US"/>
        </w:rPr>
        <w:t>prekročenie výdavkov rozpočtu je viazané rozhodnutím mestského zastupiteľstva o použití rezervného fondu, t.</w:t>
      </w:r>
      <w:r w:rsidR="00E6587C" w:rsidRPr="00864902">
        <w:rPr>
          <w:rFonts w:eastAsia="Calibri" w:cs="Times New Roman"/>
          <w:b w:val="0"/>
          <w:i/>
          <w:iCs/>
          <w:u w:val="single"/>
          <w:lang w:eastAsia="en-US"/>
        </w:rPr>
        <w:t xml:space="preserve"> </w:t>
      </w:r>
      <w:r w:rsidRPr="00864902">
        <w:rPr>
          <w:rFonts w:eastAsia="Calibri" w:cs="Times New Roman"/>
          <w:b w:val="0"/>
          <w:i/>
          <w:iCs/>
          <w:u w:val="single"/>
          <w:lang w:eastAsia="en-US"/>
        </w:rPr>
        <w:t>j. navýšením príjmovej časti rozpočtu:</w:t>
      </w:r>
    </w:p>
    <w:p w14:paraId="357CC4B2" w14:textId="6F7E68E3" w:rsidR="00E823AB" w:rsidRPr="00864902" w:rsidRDefault="00E823AB" w:rsidP="00676EE2">
      <w:pPr>
        <w:autoSpaceDE w:val="0"/>
        <w:autoSpaceDN w:val="0"/>
        <w:adjustRightInd w:val="0"/>
        <w:spacing w:after="120"/>
        <w:rPr>
          <w:rFonts w:eastAsia="Calibri" w:cs="Times New Roman"/>
          <w:i/>
          <w:lang w:eastAsia="en-US"/>
        </w:rPr>
      </w:pPr>
      <w:r w:rsidRPr="00864902">
        <w:rPr>
          <w:rFonts w:eastAsia="Calibri" w:cs="Times New Roman"/>
          <w:i/>
          <w:lang w:eastAsia="en-US"/>
        </w:rPr>
        <w:t>400 príjmy z transakcií s finančnými aktívami a finančnými pasívami</w:t>
      </w:r>
    </w:p>
    <w:p w14:paraId="6015647A" w14:textId="77777777" w:rsidR="00E823AB" w:rsidRPr="00864902" w:rsidRDefault="00676EE2" w:rsidP="00E823AB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 w:rsidRPr="00864902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E823AB" w:rsidRPr="00864902">
        <w:rPr>
          <w:rFonts w:eastAsia="Calibri" w:cs="Times New Roman"/>
          <w:b w:val="0"/>
          <w:sz w:val="22"/>
          <w:szCs w:val="22"/>
          <w:lang w:eastAsia="en-US"/>
        </w:rPr>
        <w:tab/>
      </w:r>
      <w:r w:rsidR="00E823AB" w:rsidRPr="00864902">
        <w:rPr>
          <w:rFonts w:eastAsia="Calibri" w:cs="Times New Roman"/>
          <w:b w:val="0"/>
          <w:lang w:eastAsia="en-US"/>
        </w:rPr>
        <w:t xml:space="preserve">ekonomická klasifikácia: </w:t>
      </w:r>
      <w:r w:rsidR="00E823AB" w:rsidRPr="00864902">
        <w:rPr>
          <w:rFonts w:eastAsia="Calibri" w:cs="Times New Roman"/>
          <w:bCs/>
          <w:lang w:eastAsia="en-US"/>
        </w:rPr>
        <w:t>454</w:t>
      </w:r>
      <w:r w:rsidR="00E823AB" w:rsidRPr="00864902">
        <w:rPr>
          <w:rFonts w:eastAsia="Calibri" w:cs="Times New Roman"/>
          <w:b w:val="0"/>
          <w:lang w:eastAsia="en-US"/>
        </w:rPr>
        <w:t xml:space="preserve"> prevod prostriedkov z rezervného fondu; </w:t>
      </w:r>
    </w:p>
    <w:p w14:paraId="47F91111" w14:textId="630C60FB" w:rsidR="00530B84" w:rsidRPr="00864902" w:rsidRDefault="00E823AB" w:rsidP="00E823AB">
      <w:pPr>
        <w:autoSpaceDE w:val="0"/>
        <w:autoSpaceDN w:val="0"/>
        <w:adjustRightInd w:val="0"/>
        <w:ind w:firstLine="708"/>
        <w:rPr>
          <w:rFonts w:eastAsia="Calibri" w:cs="Times New Roman"/>
          <w:b w:val="0"/>
          <w:lang w:eastAsia="en-US"/>
        </w:rPr>
      </w:pPr>
      <w:r w:rsidRPr="00864902">
        <w:rPr>
          <w:rFonts w:eastAsia="Calibri" w:cs="Times New Roman"/>
          <w:b w:val="0"/>
          <w:lang w:eastAsia="en-US"/>
        </w:rPr>
        <w:t xml:space="preserve">Typ: </w:t>
      </w:r>
      <w:r w:rsidRPr="00864902">
        <w:rPr>
          <w:rFonts w:eastAsia="Calibri" w:cs="Times New Roman"/>
          <w:bCs/>
          <w:lang w:eastAsia="en-US"/>
        </w:rPr>
        <w:t xml:space="preserve">FO </w:t>
      </w:r>
      <w:r w:rsidRPr="00864902">
        <w:rPr>
          <w:rFonts w:eastAsia="Calibri" w:cs="Times New Roman"/>
          <w:b w:val="0"/>
          <w:lang w:eastAsia="en-US"/>
        </w:rPr>
        <w:t xml:space="preserve">v sume </w:t>
      </w:r>
      <w:r w:rsidR="00D43258" w:rsidRPr="00864902">
        <w:rPr>
          <w:rFonts w:eastAsia="Calibri" w:cs="Times New Roman"/>
          <w:bCs/>
          <w:lang w:eastAsia="en-US"/>
        </w:rPr>
        <w:t>25.800</w:t>
      </w:r>
      <w:r w:rsidRPr="00864902">
        <w:rPr>
          <w:rFonts w:eastAsia="Calibri" w:cs="Times New Roman"/>
          <w:bCs/>
          <w:lang w:eastAsia="en-US"/>
        </w:rPr>
        <w:t xml:space="preserve"> €</w:t>
      </w:r>
    </w:p>
    <w:p w14:paraId="6EDE90C7" w14:textId="77777777" w:rsidR="00E823AB" w:rsidRPr="00B5725F" w:rsidRDefault="00E823AB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highlight w:val="yellow"/>
          <w:u w:val="single"/>
          <w:lang w:eastAsia="en-US"/>
        </w:rPr>
      </w:pPr>
    </w:p>
    <w:p w14:paraId="39109F74" w14:textId="0AD6D60E" w:rsidR="00530B84" w:rsidRPr="006739C6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 w:rsidRPr="006739C6"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64067758" w14:textId="5AB0D36D" w:rsidR="00D43258" w:rsidRPr="00D43258" w:rsidRDefault="00D43258" w:rsidP="00864902">
      <w:pPr>
        <w:jc w:val="both"/>
        <w:rPr>
          <w:b w:val="0"/>
          <w:bCs/>
          <w:highlight w:val="yellow"/>
        </w:rPr>
      </w:pPr>
      <w:r w:rsidRPr="00D43258">
        <w:rPr>
          <w:b w:val="0"/>
          <w:bCs/>
        </w:rPr>
        <w:t>V roku 2021 vyhlásilo mesto Stará Turá urbanisticko-architektonicko-krajinársku súťaž so zámerom vytvoriť v zóne Mierová</w:t>
      </w:r>
      <w:r>
        <w:rPr>
          <w:b w:val="0"/>
          <w:bCs/>
        </w:rPr>
        <w:t xml:space="preserve"> </w:t>
      </w:r>
      <w:r w:rsidRPr="00D43258">
        <w:rPr>
          <w:b w:val="0"/>
          <w:bCs/>
        </w:rPr>
        <w:t xml:space="preserve">aktívny a atraktívny priestor s výrazným zastúpením zelene s ohľadom na kvalitu verejného priestoru, klimatické opatrenia, prítomnosť vodného toku, kontext obytnej a pešej zóny, dopyt po doplnkových funkciách a službách a priestorové </w:t>
      </w:r>
      <w:r w:rsidRPr="00864902">
        <w:rPr>
          <w:b w:val="0"/>
          <w:bCs/>
        </w:rPr>
        <w:t>napojenie na okolie. S autorom víťazného návrhu bola podpísaná zmluva o dielo (</w:t>
      </w:r>
      <w:hyperlink r:id="rId7" w:history="1">
        <w:r w:rsidRPr="00864902">
          <w:rPr>
            <w:rStyle w:val="Hypertextovprepojenie"/>
            <w:b w:val="0"/>
            <w:bCs/>
            <w:color w:val="auto"/>
            <w:u w:val="none"/>
          </w:rPr>
          <w:t>https://www.staratura.sk/resources/documents/zmluva-o-dielo-vypracovanie-projektovej-dokumentacie-stara-tura-zona-mierova.pdf</w:t>
        </w:r>
      </w:hyperlink>
      <w:r w:rsidRPr="00864902">
        <w:rPr>
          <w:b w:val="0"/>
          <w:bCs/>
        </w:rPr>
        <w:t>), kde predmetom zmluvy je vypracovanie projektovej dokumentácie podľa víťazného súťažného návrhu</w:t>
      </w:r>
      <w:r w:rsidRPr="00D43258">
        <w:rPr>
          <w:b w:val="0"/>
          <w:bCs/>
        </w:rPr>
        <w:t xml:space="preserve">. </w:t>
      </w:r>
    </w:p>
    <w:p w14:paraId="7251C5D0" w14:textId="671D561D" w:rsidR="00D43258" w:rsidRDefault="00D43258" w:rsidP="00864902">
      <w:pPr>
        <w:jc w:val="both"/>
        <w:rPr>
          <w:b w:val="0"/>
          <w:bCs/>
        </w:rPr>
      </w:pPr>
      <w:r>
        <w:rPr>
          <w:b w:val="0"/>
          <w:bCs/>
        </w:rPr>
        <w:t xml:space="preserve">Autor víťazného návrhu odovzdal 20.8.2024 návrh stavby </w:t>
      </w:r>
      <w:r w:rsidRPr="00D43258">
        <w:rPr>
          <w:b w:val="0"/>
          <w:bCs/>
        </w:rPr>
        <w:t>„Stará</w:t>
      </w:r>
      <w:r>
        <w:rPr>
          <w:b w:val="0"/>
          <w:bCs/>
        </w:rPr>
        <w:t xml:space="preserve"> </w:t>
      </w:r>
      <w:r w:rsidRPr="00D43258">
        <w:rPr>
          <w:b w:val="0"/>
          <w:bCs/>
        </w:rPr>
        <w:t>Turá zóna Mierová“</w:t>
      </w:r>
      <w:r>
        <w:rPr>
          <w:b w:val="0"/>
          <w:bCs/>
        </w:rPr>
        <w:t>.</w:t>
      </w:r>
    </w:p>
    <w:p w14:paraId="3CF59352" w14:textId="1C53904A" w:rsidR="00FA13F9" w:rsidRPr="00B5725F" w:rsidRDefault="00D43258" w:rsidP="00864902">
      <w:pPr>
        <w:jc w:val="both"/>
        <w:rPr>
          <w:b w:val="0"/>
          <w:bCs/>
          <w:highlight w:val="yellow"/>
        </w:rPr>
      </w:pPr>
      <w:r>
        <w:rPr>
          <w:b w:val="0"/>
          <w:bCs/>
        </w:rPr>
        <w:t>Požadované finančné prostriedky v sume 25 800 € predstavujú náklady na zabezpečenie d</w:t>
      </w:r>
      <w:r w:rsidR="00427459" w:rsidRPr="00427459">
        <w:rPr>
          <w:b w:val="0"/>
          <w:bCs/>
        </w:rPr>
        <w:t>okumentáci</w:t>
      </w:r>
      <w:r>
        <w:rPr>
          <w:b w:val="0"/>
          <w:bCs/>
        </w:rPr>
        <w:t>e</w:t>
      </w:r>
      <w:r w:rsidR="00427459" w:rsidRPr="00427459">
        <w:rPr>
          <w:b w:val="0"/>
          <w:bCs/>
        </w:rPr>
        <w:t xml:space="preserve"> pre Územné rozhodnutie (DUR)</w:t>
      </w:r>
      <w:r>
        <w:rPr>
          <w:b w:val="0"/>
          <w:bCs/>
        </w:rPr>
        <w:t xml:space="preserve">, ktorá nadväzuje na odovzdaný návrh stavby.  </w:t>
      </w:r>
    </w:p>
    <w:p w14:paraId="2E506D47" w14:textId="77777777" w:rsidR="00D43258" w:rsidRDefault="00D43258" w:rsidP="00864902">
      <w:pPr>
        <w:jc w:val="both"/>
        <w:rPr>
          <w:b w:val="0"/>
          <w:bCs/>
          <w:highlight w:val="yellow"/>
        </w:rPr>
      </w:pPr>
    </w:p>
    <w:p w14:paraId="2ECC04E9" w14:textId="3BAE38AD" w:rsidR="006739C6" w:rsidRPr="006739C6" w:rsidRDefault="006739C6" w:rsidP="00864902">
      <w:pPr>
        <w:jc w:val="both"/>
        <w:rPr>
          <w:b w:val="0"/>
          <w:bCs/>
        </w:rPr>
      </w:pPr>
      <w:r w:rsidRPr="006739C6">
        <w:rPr>
          <w:b w:val="0"/>
          <w:bCs/>
        </w:rPr>
        <w:lastRenderedPageBreak/>
        <w:t>V zmysle zmluvy je druhým krokom (časť B) vypracovanie dokumentácie pre Územné rozhodnutie (DUR), ktorý pozostáva zo:</w:t>
      </w:r>
    </w:p>
    <w:p w14:paraId="0888FF17" w14:textId="2C99C29E" w:rsidR="006739C6" w:rsidRPr="006739C6" w:rsidRDefault="006739C6" w:rsidP="00864902">
      <w:pPr>
        <w:ind w:left="708"/>
        <w:jc w:val="both"/>
        <w:rPr>
          <w:b w:val="0"/>
          <w:bCs/>
        </w:rPr>
      </w:pPr>
      <w:r w:rsidRPr="006739C6">
        <w:rPr>
          <w:b w:val="0"/>
          <w:bCs/>
        </w:rPr>
        <w:t>1. Zabezpečeni</w:t>
      </w:r>
      <w:r>
        <w:rPr>
          <w:b w:val="0"/>
          <w:bCs/>
        </w:rPr>
        <w:t>a</w:t>
      </w:r>
      <w:r w:rsidRPr="006739C6">
        <w:rPr>
          <w:b w:val="0"/>
          <w:bCs/>
        </w:rPr>
        <w:t xml:space="preserve"> projektovej prípravy pre územné konanie DUR s obsahom zodpovedajúcim architektonickej štúdii, s profesiami na úrovni požadovanej v úze</w:t>
      </w:r>
      <w:r>
        <w:rPr>
          <w:b w:val="0"/>
          <w:bCs/>
        </w:rPr>
        <w:t>mnom</w:t>
      </w:r>
      <w:r w:rsidRPr="006739C6">
        <w:rPr>
          <w:b w:val="0"/>
          <w:bCs/>
        </w:rPr>
        <w:t xml:space="preserve"> konaní: prípojky, materiál k súhlasu dotknutých orgánov štátnej správy.</w:t>
      </w:r>
    </w:p>
    <w:p w14:paraId="6C617BCF" w14:textId="2A75118A" w:rsidR="006739C6" w:rsidRDefault="006739C6" w:rsidP="00864902">
      <w:pPr>
        <w:ind w:firstLine="708"/>
        <w:jc w:val="both"/>
        <w:rPr>
          <w:b w:val="0"/>
          <w:bCs/>
        </w:rPr>
      </w:pPr>
      <w:r w:rsidRPr="006739C6">
        <w:rPr>
          <w:b w:val="0"/>
          <w:bCs/>
        </w:rPr>
        <w:t>2. Vypracovanie dokumentácie prikladanej k návrhu na vydanie územného rozhodnutia.</w:t>
      </w:r>
    </w:p>
    <w:p w14:paraId="67A6C786" w14:textId="77777777" w:rsidR="006739C6" w:rsidRDefault="006739C6" w:rsidP="006739C6">
      <w:pPr>
        <w:jc w:val="both"/>
        <w:rPr>
          <w:b w:val="0"/>
          <w:bCs/>
        </w:rPr>
      </w:pPr>
    </w:p>
    <w:p w14:paraId="2F785DAE" w14:textId="10C9A917" w:rsidR="006739C6" w:rsidRDefault="006739C6" w:rsidP="006739C6">
      <w:pPr>
        <w:jc w:val="both"/>
        <w:rPr>
          <w:b w:val="0"/>
          <w:bCs/>
        </w:rPr>
      </w:pPr>
      <w:r w:rsidRPr="006739C6">
        <w:rPr>
          <w:b w:val="0"/>
          <w:bCs/>
        </w:rPr>
        <w:t>Prerokovanie dokumentácie s dotknutými orgánmi za účelom vydania územného</w:t>
      </w:r>
      <w:r>
        <w:rPr>
          <w:b w:val="0"/>
          <w:bCs/>
        </w:rPr>
        <w:t xml:space="preserve"> </w:t>
      </w:r>
      <w:r w:rsidRPr="006739C6">
        <w:rPr>
          <w:b w:val="0"/>
          <w:bCs/>
        </w:rPr>
        <w:t>rozhodnutia</w:t>
      </w:r>
      <w:r>
        <w:rPr>
          <w:b w:val="0"/>
          <w:bCs/>
        </w:rPr>
        <w:t xml:space="preserve"> </w:t>
      </w:r>
      <w:r w:rsidR="002D11FE">
        <w:rPr>
          <w:b w:val="0"/>
          <w:bCs/>
        </w:rPr>
        <w:t xml:space="preserve">(inžiniersku činnosť) </w:t>
      </w:r>
      <w:r>
        <w:rPr>
          <w:b w:val="0"/>
          <w:bCs/>
        </w:rPr>
        <w:t>bude zabezpečovať mesto Stará Turá.</w:t>
      </w:r>
    </w:p>
    <w:p w14:paraId="533CB321" w14:textId="77777777" w:rsidR="006739C6" w:rsidRPr="006739C6" w:rsidRDefault="006739C6" w:rsidP="006739C6">
      <w:pPr>
        <w:jc w:val="both"/>
        <w:rPr>
          <w:b w:val="0"/>
          <w:bCs/>
        </w:rPr>
      </w:pPr>
    </w:p>
    <w:p w14:paraId="137F5600" w14:textId="1BFAAA7C" w:rsidR="00530B84" w:rsidRPr="00427459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lang w:eastAsia="en-US"/>
        </w:rPr>
      </w:pPr>
      <w:r w:rsidRPr="00427459">
        <w:rPr>
          <w:rFonts w:eastAsia="Calibri" w:cs="Times New Roman"/>
          <w:i/>
          <w:lang w:eastAsia="en-US"/>
        </w:rPr>
        <w:t>Dopad na rozpočet:</w:t>
      </w:r>
    </w:p>
    <w:p w14:paraId="1712EB56" w14:textId="66541051" w:rsidR="00585C69" w:rsidRPr="006739C6" w:rsidRDefault="00585C69" w:rsidP="00585C69">
      <w:pPr>
        <w:spacing w:before="120" w:after="120"/>
        <w:jc w:val="both"/>
        <w:rPr>
          <w:rFonts w:eastAsia="Calibri" w:cs="Times New Roman"/>
          <w:b w:val="0"/>
          <w:bCs/>
          <w:iCs/>
          <w:lang w:eastAsia="en-US"/>
        </w:rPr>
      </w:pPr>
      <w:r w:rsidRPr="00427459">
        <w:rPr>
          <w:rFonts w:eastAsia="Calibri" w:cs="Times New Roman"/>
          <w:b w:val="0"/>
          <w:bCs/>
          <w:iCs/>
          <w:lang w:eastAsia="en-US"/>
        </w:rPr>
        <w:t xml:space="preserve">Toto </w:t>
      </w:r>
      <w:r w:rsidRPr="00427459">
        <w:rPr>
          <w:rFonts w:eastAsia="Calibri" w:cs="Times New Roman"/>
          <w:iCs/>
          <w:u w:val="single"/>
          <w:lang w:eastAsia="en-US"/>
        </w:rPr>
        <w:t>rozpočtové opatrenie</w:t>
      </w:r>
      <w:r w:rsidRPr="00427459">
        <w:rPr>
          <w:rFonts w:eastAsia="Calibri" w:cs="Times New Roman"/>
          <w:b w:val="0"/>
          <w:bCs/>
          <w:iCs/>
          <w:lang w:eastAsia="en-US"/>
        </w:rPr>
        <w:t xml:space="preserve"> n</w:t>
      </w:r>
      <w:r w:rsidR="00E823AB" w:rsidRPr="00427459">
        <w:rPr>
          <w:rFonts w:eastAsia="Calibri" w:cs="Times New Roman"/>
          <w:b w:val="0"/>
          <w:bCs/>
          <w:iCs/>
          <w:lang w:eastAsia="en-US"/>
        </w:rPr>
        <w:t>a</w:t>
      </w:r>
      <w:r w:rsidRPr="00427459">
        <w:rPr>
          <w:rFonts w:eastAsia="Calibri" w:cs="Times New Roman"/>
          <w:b w:val="0"/>
          <w:bCs/>
          <w:iCs/>
          <w:lang w:eastAsia="en-US"/>
        </w:rPr>
        <w:t>vyšuje celkové príjmy a celkové výdavky rozpočtu</w:t>
      </w:r>
      <w:r w:rsidR="00E823AB" w:rsidRPr="00427459">
        <w:rPr>
          <w:rFonts w:eastAsia="Calibri" w:cs="Times New Roman"/>
          <w:b w:val="0"/>
          <w:bCs/>
          <w:iCs/>
          <w:lang w:eastAsia="en-US"/>
        </w:rPr>
        <w:t xml:space="preserve"> o rovnakú sumu</w:t>
      </w:r>
      <w:r w:rsidRPr="00427459">
        <w:rPr>
          <w:rFonts w:eastAsia="Calibri" w:cs="Times New Roman"/>
          <w:b w:val="0"/>
          <w:bCs/>
          <w:iCs/>
          <w:lang w:eastAsia="en-US"/>
        </w:rPr>
        <w:t xml:space="preserve">, preto </w:t>
      </w:r>
      <w:r w:rsidRPr="00427459">
        <w:rPr>
          <w:rFonts w:eastAsia="Calibri" w:cs="Times New Roman"/>
          <w:iCs/>
          <w:u w:val="single"/>
          <w:lang w:eastAsia="en-US"/>
        </w:rPr>
        <w:t>nemá vplyv na výsledné rozpočtové hospodárenie.</w:t>
      </w:r>
      <w:r w:rsidRPr="00427459">
        <w:rPr>
          <w:rFonts w:eastAsia="Calibri" w:cs="Times New Roman"/>
          <w:iCs/>
          <w:lang w:eastAsia="en-US"/>
        </w:rPr>
        <w:t xml:space="preserve"> </w:t>
      </w:r>
      <w:r w:rsidR="00E823AB" w:rsidRPr="00427459">
        <w:rPr>
          <w:rFonts w:eastAsia="Calibri" w:cs="Times New Roman"/>
          <w:b w:val="0"/>
          <w:bCs/>
          <w:iCs/>
          <w:lang w:eastAsia="en-US"/>
        </w:rPr>
        <w:t xml:space="preserve">Vzhľadom na krytie výdavkov z prostriedkov rezervného fondu toto rozpočtové opatrenie </w:t>
      </w:r>
      <w:r w:rsidR="00DE34F8" w:rsidRPr="00427459">
        <w:rPr>
          <w:rFonts w:eastAsia="Calibri" w:cs="Times New Roman"/>
          <w:b w:val="0"/>
          <w:bCs/>
          <w:iCs/>
          <w:lang w:eastAsia="en-US"/>
        </w:rPr>
        <w:t xml:space="preserve">zníži stav rezervného </w:t>
      </w:r>
      <w:r w:rsidR="00DE34F8" w:rsidRPr="006739C6">
        <w:rPr>
          <w:rFonts w:eastAsia="Calibri" w:cs="Times New Roman"/>
          <w:b w:val="0"/>
          <w:bCs/>
          <w:iCs/>
          <w:lang w:eastAsia="en-US"/>
        </w:rPr>
        <w:t xml:space="preserve">fondu o sumu </w:t>
      </w:r>
      <w:r w:rsidR="006739C6" w:rsidRPr="006739C6">
        <w:rPr>
          <w:rFonts w:eastAsia="Calibri" w:cs="Times New Roman"/>
          <w:b w:val="0"/>
          <w:bCs/>
          <w:iCs/>
          <w:lang w:eastAsia="en-US"/>
        </w:rPr>
        <w:t>25</w:t>
      </w:r>
      <w:r w:rsidR="00864902">
        <w:rPr>
          <w:rFonts w:eastAsia="Calibri" w:cs="Times New Roman"/>
          <w:b w:val="0"/>
          <w:bCs/>
          <w:iCs/>
          <w:lang w:eastAsia="en-US"/>
        </w:rPr>
        <w:t>.</w:t>
      </w:r>
      <w:r w:rsidR="006739C6" w:rsidRPr="006739C6">
        <w:rPr>
          <w:rFonts w:eastAsia="Calibri" w:cs="Times New Roman"/>
          <w:b w:val="0"/>
          <w:bCs/>
          <w:iCs/>
          <w:lang w:eastAsia="en-US"/>
        </w:rPr>
        <w:t>800</w:t>
      </w:r>
      <w:r w:rsidR="00DE34F8" w:rsidRPr="006739C6">
        <w:rPr>
          <w:rFonts w:eastAsia="Calibri" w:cs="Times New Roman"/>
          <w:b w:val="0"/>
          <w:bCs/>
          <w:iCs/>
          <w:lang w:eastAsia="en-US"/>
        </w:rPr>
        <w:t xml:space="preserve"> €.</w:t>
      </w:r>
    </w:p>
    <w:p w14:paraId="4BDAF199" w14:textId="77777777" w:rsidR="00CF742C" w:rsidRPr="002D11FE" w:rsidRDefault="00CF742C" w:rsidP="00CF742C">
      <w:pPr>
        <w:autoSpaceDE w:val="0"/>
        <w:autoSpaceDN w:val="0"/>
        <w:adjustRightInd w:val="0"/>
        <w:spacing w:before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9734CA1" w14:textId="77777777" w:rsidR="00CF742C" w:rsidRPr="002D11FE" w:rsidRDefault="00CF742C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2"/>
          <w:szCs w:val="22"/>
          <w:lang w:eastAsia="en-US"/>
        </w:rPr>
      </w:pPr>
    </w:p>
    <w:p w14:paraId="474F925B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sz w:val="20"/>
          <w:szCs w:val="20"/>
          <w:lang w:eastAsia="cs-CZ"/>
        </w:rPr>
      </w:pPr>
      <w:r w:rsidRPr="002D11FE">
        <w:rPr>
          <w:rFonts w:cs="Times New Roman"/>
          <w:sz w:val="20"/>
          <w:szCs w:val="20"/>
          <w:lang w:eastAsia="cs-CZ"/>
        </w:rPr>
        <w:t xml:space="preserve">Základnú finančnú kontrolu </w:t>
      </w:r>
      <w:r w:rsidRPr="002D11FE">
        <w:rPr>
          <w:rFonts w:cs="Times New Roman"/>
          <w:b w:val="0"/>
          <w:sz w:val="20"/>
          <w:szCs w:val="20"/>
          <w:lang w:eastAsia="cs-CZ"/>
        </w:rPr>
        <w:t xml:space="preserve">v zmysle § 7 Zákona č. 357/2015 Z.z.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</w:tblGrid>
      <w:tr w:rsidR="00530B84" w:rsidRPr="002D11FE" w14:paraId="52FD3EB8" w14:textId="77777777" w:rsidTr="00801EA9">
        <w:trPr>
          <w:trHeight w:val="1125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8D0A" w14:textId="7238D32B" w:rsidR="00530B84" w:rsidRPr="002D11FE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sz w:val="20"/>
                <w:szCs w:val="20"/>
                <w:lang w:eastAsia="cs-CZ"/>
              </w:rPr>
              <w:t>Zodpovedný zamestnanec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3F5A61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DE34F8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Ing. </w:t>
            </w:r>
            <w:r w:rsidR="002D11FE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arch. Katarína Robeková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</w:t>
            </w:r>
          </w:p>
          <w:p w14:paraId="0D65ACA0" w14:textId="77777777" w:rsidR="00530B84" w:rsidRPr="002D11FE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2D11FE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2D11FE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109C307F" w14:textId="05ED3D4D" w:rsidR="00530B84" w:rsidRPr="002D11FE" w:rsidRDefault="00530B84" w:rsidP="004802EC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zodpovedného zamestnanca: .......................................................... dátum: </w:t>
            </w:r>
            <w:r w:rsidR="004802EC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0</w:t>
            </w:r>
            <w:r w:rsidR="00864902">
              <w:rPr>
                <w:rFonts w:cs="Times New Roman"/>
                <w:b w:val="0"/>
                <w:sz w:val="20"/>
                <w:szCs w:val="20"/>
                <w:lang w:eastAsia="cs-CZ"/>
              </w:rPr>
              <w:t>4</w:t>
            </w:r>
            <w:r w:rsidR="003F5A61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.0</w:t>
            </w:r>
            <w:r w:rsidR="00427459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9</w:t>
            </w:r>
            <w:r w:rsidR="003F5A61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.202</w:t>
            </w:r>
            <w:r w:rsidR="00A77908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4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  <w:tr w:rsidR="00530B84" w:rsidRPr="002D11FE" w14:paraId="51E79BF7" w14:textId="77777777" w:rsidTr="00801EA9">
        <w:trPr>
          <w:trHeight w:val="1114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F6BA" w14:textId="15A6C405" w:rsidR="00530B84" w:rsidRPr="002D11FE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sz w:val="20"/>
                <w:szCs w:val="20"/>
                <w:lang w:eastAsia="cs-CZ"/>
              </w:rPr>
              <w:t>Vedúci zamestnanec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864902">
              <w:rPr>
                <w:rFonts w:cs="Times New Roman"/>
                <w:b w:val="0"/>
                <w:sz w:val="20"/>
                <w:szCs w:val="20"/>
                <w:lang w:eastAsia="cs-CZ"/>
              </w:rPr>
              <w:t>Mgr. Jana Potfajová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  </w:t>
            </w:r>
          </w:p>
          <w:p w14:paraId="5B152E43" w14:textId="77777777" w:rsidR="00530B84" w:rsidRPr="002D11FE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2D11FE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2D11FE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569CA15F" w14:textId="5EBABF41" w:rsidR="00530B84" w:rsidRPr="002D11FE" w:rsidRDefault="00530B84" w:rsidP="004802EC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vedúceho zamestnanca: ................................................................... dátum: </w:t>
            </w:r>
            <w:r w:rsidR="00427459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0</w:t>
            </w:r>
            <w:r w:rsidR="00864902">
              <w:rPr>
                <w:rFonts w:cs="Times New Roman"/>
                <w:b w:val="0"/>
                <w:sz w:val="20"/>
                <w:szCs w:val="20"/>
                <w:lang w:eastAsia="cs-CZ"/>
              </w:rPr>
              <w:t>4</w:t>
            </w:r>
            <w:r w:rsidR="00A77908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.0</w:t>
            </w:r>
            <w:r w:rsidR="00427459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>9</w:t>
            </w:r>
            <w:r w:rsidR="00A77908" w:rsidRPr="002D11FE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.2024   </w:t>
            </w:r>
          </w:p>
        </w:tc>
      </w:tr>
    </w:tbl>
    <w:p w14:paraId="3D57467F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83841F7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14773AE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D2D909C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48118591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33DE94C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92BF40E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63EA910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CE87479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CC91F7E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7ACA274C" w14:textId="77777777" w:rsidR="00530B84" w:rsidRPr="002D11FE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  <w:r w:rsidRPr="002D11FE">
        <w:rPr>
          <w:rFonts w:cs="Times New Roman"/>
          <w:b w:val="0"/>
          <w:i/>
          <w:sz w:val="20"/>
          <w:szCs w:val="20"/>
          <w:lang w:eastAsia="cs-CZ"/>
        </w:rPr>
        <w:t xml:space="preserve">* </w:t>
      </w:r>
      <w:proofErr w:type="spellStart"/>
      <w:r w:rsidRPr="002D11FE">
        <w:rPr>
          <w:rFonts w:cs="Times New Roman"/>
          <w:b w:val="0"/>
          <w:i/>
          <w:sz w:val="20"/>
          <w:szCs w:val="20"/>
          <w:lang w:eastAsia="cs-CZ"/>
        </w:rPr>
        <w:t>nehodiace</w:t>
      </w:r>
      <w:proofErr w:type="spellEnd"/>
      <w:r w:rsidRPr="002D11FE">
        <w:rPr>
          <w:rFonts w:cs="Times New Roman"/>
          <w:b w:val="0"/>
          <w:i/>
          <w:sz w:val="20"/>
          <w:szCs w:val="20"/>
          <w:lang w:eastAsia="cs-CZ"/>
        </w:rPr>
        <w:t xml:space="preserve"> sa prečiarknite </w:t>
      </w:r>
    </w:p>
    <w:p w14:paraId="4EEAB997" w14:textId="77777777" w:rsidR="00530B84" w:rsidRPr="00427459" w:rsidRDefault="00530B84" w:rsidP="00530B84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i/>
          <w:u w:val="single"/>
          <w:lang w:eastAsia="en-US"/>
        </w:rPr>
      </w:pPr>
      <w:r w:rsidRPr="00427459">
        <w:rPr>
          <w:rFonts w:eastAsia="Calibri" w:cs="Times New Roman"/>
          <w:i/>
          <w:u w:val="single"/>
          <w:lang w:eastAsia="en-US"/>
        </w:rPr>
        <w:t>Stanovisko primátora mesta</w:t>
      </w:r>
    </w:p>
    <w:p w14:paraId="02D6338A" w14:textId="0B433618" w:rsidR="00530B84" w:rsidRPr="00427459" w:rsidRDefault="00B66904" w:rsidP="00B66904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427459">
        <w:rPr>
          <w:rFonts w:eastAsia="Calibri" w:cs="Times New Roman"/>
          <w:b w:val="0"/>
          <w:sz w:val="22"/>
          <w:szCs w:val="22"/>
          <w:lang w:eastAsia="en-US"/>
        </w:rPr>
        <w:t xml:space="preserve">V súlade so zákonom č. 583/2004 Z.z. o rozpočtových pravidlách územnej samosprávy a o zmene a doplnení niektorých zákonov v znení neskorších predpisov primátor mesta  PharmDr. Leopold Barszcz  </w:t>
      </w:r>
      <w:r w:rsidRPr="00427459">
        <w:rPr>
          <w:rFonts w:eastAsia="Calibri" w:cs="Times New Roman"/>
          <w:i/>
          <w:sz w:val="22"/>
          <w:szCs w:val="22"/>
          <w:u w:val="single"/>
          <w:lang w:eastAsia="en-US"/>
        </w:rPr>
        <w:t>s ú h l a s í</w:t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 xml:space="preserve">   s predložením tohto rozpočtového opatrenia na rokovanie  mestského zastupiteľstva.</w:t>
      </w:r>
      <w:r w:rsidR="00530B84"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6E83E17D" w14:textId="77777777" w:rsidR="00585C69" w:rsidRPr="0042745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46E66A2" w14:textId="77777777" w:rsidR="00585C69" w:rsidRPr="0042745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A6426C0" w14:textId="77777777" w:rsidR="00585C69" w:rsidRPr="0042745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F2F5BAE" w14:textId="77777777" w:rsidR="00530B84" w:rsidRPr="00427459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36DD0A70" w14:textId="77777777" w:rsidR="00530B84" w:rsidRPr="00427459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  <w:t>......................................................</w:t>
      </w:r>
    </w:p>
    <w:p w14:paraId="58E63790" w14:textId="77777777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427459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 w:rsidRPr="00427459">
        <w:rPr>
          <w:rFonts w:eastAsia="Calibri" w:cs="Times New Roman"/>
          <w:i/>
          <w:sz w:val="16"/>
          <w:szCs w:val="16"/>
          <w:lang w:eastAsia="en-US"/>
        </w:rPr>
        <w:t>d</w:t>
      </w:r>
      <w:r w:rsidRPr="00427459">
        <w:rPr>
          <w:rFonts w:eastAsia="Calibri" w:cs="Times New Roman"/>
          <w:b w:val="0"/>
          <w:i/>
          <w:sz w:val="16"/>
          <w:szCs w:val="16"/>
          <w:lang w:eastAsia="en-US"/>
        </w:rPr>
        <w:t>átum a podpis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 </w:t>
      </w:r>
    </w:p>
    <w:p w14:paraId="12EE7717" w14:textId="77777777" w:rsidR="003F5A61" w:rsidRDefault="003F5A61"/>
    <w:sectPr w:rsidR="003F5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F50E8C"/>
    <w:multiLevelType w:val="hybridMultilevel"/>
    <w:tmpl w:val="64B86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867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B84"/>
    <w:rsid w:val="00001527"/>
    <w:rsid w:val="00091C7A"/>
    <w:rsid w:val="000C0CD7"/>
    <w:rsid w:val="000F380B"/>
    <w:rsid w:val="0014740F"/>
    <w:rsid w:val="00252AF4"/>
    <w:rsid w:val="002A5569"/>
    <w:rsid w:val="002D11FE"/>
    <w:rsid w:val="003213E6"/>
    <w:rsid w:val="00335FAE"/>
    <w:rsid w:val="003F5A61"/>
    <w:rsid w:val="00427459"/>
    <w:rsid w:val="004802EC"/>
    <w:rsid w:val="004A2413"/>
    <w:rsid w:val="004E643D"/>
    <w:rsid w:val="00530B84"/>
    <w:rsid w:val="00585C69"/>
    <w:rsid w:val="00592450"/>
    <w:rsid w:val="005E47DA"/>
    <w:rsid w:val="005F01C9"/>
    <w:rsid w:val="006739C6"/>
    <w:rsid w:val="00676EE2"/>
    <w:rsid w:val="006C5D23"/>
    <w:rsid w:val="00782ED6"/>
    <w:rsid w:val="00784904"/>
    <w:rsid w:val="007E66F1"/>
    <w:rsid w:val="007F63FB"/>
    <w:rsid w:val="00864902"/>
    <w:rsid w:val="00962E3A"/>
    <w:rsid w:val="009B5734"/>
    <w:rsid w:val="00A2609F"/>
    <w:rsid w:val="00A52F99"/>
    <w:rsid w:val="00A629B6"/>
    <w:rsid w:val="00A77908"/>
    <w:rsid w:val="00AD0F79"/>
    <w:rsid w:val="00B4256B"/>
    <w:rsid w:val="00B5725F"/>
    <w:rsid w:val="00B66904"/>
    <w:rsid w:val="00BB5257"/>
    <w:rsid w:val="00BE2CE2"/>
    <w:rsid w:val="00C63691"/>
    <w:rsid w:val="00C64295"/>
    <w:rsid w:val="00CF742C"/>
    <w:rsid w:val="00D351B8"/>
    <w:rsid w:val="00D43258"/>
    <w:rsid w:val="00DE1DF7"/>
    <w:rsid w:val="00DE34F8"/>
    <w:rsid w:val="00E2670D"/>
    <w:rsid w:val="00E425DB"/>
    <w:rsid w:val="00E6587C"/>
    <w:rsid w:val="00E823AB"/>
    <w:rsid w:val="00E87239"/>
    <w:rsid w:val="00F02FD1"/>
    <w:rsid w:val="00FA13F9"/>
    <w:rsid w:val="00FA7D21"/>
    <w:rsid w:val="00FC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532C"/>
  <w15:docId w15:val="{62DF3A3B-E246-4E75-AE75-99DA5241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676EE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Hypertextovprepojenie">
    <w:name w:val="Hyperlink"/>
    <w:basedOn w:val="Predvolenpsmoodseku"/>
    <w:uiPriority w:val="99"/>
    <w:unhideWhenUsed/>
    <w:rsid w:val="00D4325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D432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taratura.sk/resources/documents/zmluva-o-dielo-vypracovanie-projektovej-dokumentacie-stara-tura-zona-mierova.pdf" TargetMode="Externa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DF2102-D76E-452D-92C8-B99AE6E620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336531-3285-4BE6-B0AE-D009C4AE07D5}"/>
</file>

<file path=customXml/itemProps3.xml><?xml version="1.0" encoding="utf-8"?>
<ds:datastoreItem xmlns:ds="http://schemas.openxmlformats.org/officeDocument/2006/customXml" ds:itemID="{4808ABCD-0A28-4451-8E02-DD9EDE243462}"/>
</file>

<file path=customXml/itemProps4.xml><?xml version="1.0" encoding="utf-8"?>
<ds:datastoreItem xmlns:ds="http://schemas.openxmlformats.org/officeDocument/2006/customXml" ds:itemID="{E6EE657E-BE5B-44CB-939F-95F418FD00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Ing. arch. Katarína Robeková</cp:lastModifiedBy>
  <cp:revision>2</cp:revision>
  <cp:lastPrinted>2024-02-23T07:19:00Z</cp:lastPrinted>
  <dcterms:created xsi:type="dcterms:W3CDTF">2024-09-04T06:41:00Z</dcterms:created>
  <dcterms:modified xsi:type="dcterms:W3CDTF">2024-09-04T06:41:00Z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