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3219ABCA" w:rsidR="00530B84" w:rsidRPr="0037362C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EE5462">
        <w:rPr>
          <w:rFonts w:eastAsia="Calibri" w:cs="Times New Roman"/>
          <w:sz w:val="40"/>
          <w:szCs w:val="40"/>
          <w:lang w:eastAsia="en-US"/>
        </w:rPr>
        <w:t>3</w:t>
      </w:r>
      <w:r w:rsidR="00F22F00">
        <w:rPr>
          <w:rFonts w:eastAsia="Calibri" w:cs="Times New Roman"/>
          <w:sz w:val="40"/>
          <w:szCs w:val="40"/>
          <w:lang w:eastAsia="en-US"/>
        </w:rPr>
        <w:t>2</w:t>
      </w:r>
    </w:p>
    <w:p w14:paraId="14250314" w14:textId="77777777" w:rsidR="00530B84" w:rsidRPr="0037362C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0B3FCD8E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F22F00">
        <w:rPr>
          <w:rFonts w:eastAsia="Calibri" w:cs="Times New Roman"/>
          <w:b w:val="0"/>
          <w:lang w:eastAsia="en-US"/>
        </w:rPr>
        <w:t>Mgr. Ivona Martinková</w:t>
      </w:r>
      <w:r w:rsidR="00BB70B5">
        <w:rPr>
          <w:rFonts w:eastAsia="Calibri" w:cs="Times New Roman"/>
          <w:b w:val="0"/>
          <w:lang w:eastAsia="en-US"/>
        </w:rPr>
        <w:t>,  referent sociálnych služieb</w:t>
      </w:r>
    </w:p>
    <w:p w14:paraId="25BD4DA1" w14:textId="56C95F7B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131952" w:rsidRPr="00131952">
        <w:rPr>
          <w:rFonts w:eastAsia="Calibri" w:cs="Times New Roman"/>
          <w:b w:val="0"/>
          <w:lang w:eastAsia="en-US"/>
        </w:rPr>
        <w:t>21.0</w:t>
      </w:r>
      <w:r w:rsidR="00EE5462" w:rsidRPr="00131952">
        <w:rPr>
          <w:rFonts w:eastAsia="Calibri" w:cs="Times New Roman"/>
          <w:b w:val="0"/>
          <w:lang w:eastAsia="en-US"/>
        </w:rPr>
        <w:t>8</w:t>
      </w:r>
      <w:r w:rsidR="00585C69" w:rsidRPr="00131952">
        <w:rPr>
          <w:rFonts w:eastAsia="Calibri" w:cs="Times New Roman"/>
          <w:b w:val="0"/>
          <w:lang w:eastAsia="en-US"/>
        </w:rPr>
        <w:t>.202</w:t>
      </w:r>
      <w:r w:rsidR="00BE2CE2" w:rsidRPr="00131952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21B45F72" w14:textId="6430C2C6" w:rsidR="00BE2CE2" w:rsidRDefault="00530B84" w:rsidP="00EE54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Cs w:val="22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</w:t>
      </w:r>
      <w:r w:rsidR="00EE5462"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V súlade s § 14 ods. 2 písm. a) zákona č. 583/2004 Z. z. o rozpočtových pravidlách územnej samosprávy a o zmene a doplnení niektorých zákonov v znení neskorších predpisov predkladám primátorovi mesta  návrh na rozpočtové opatrenie  -  presun rozpočtovaných prostriedkov v rámci schváleného rozpočtu, pričom sa nemenia celkové príjmy a celkové výdavky, a</w:t>
      </w:r>
      <w:r w:rsidR="00EE5462">
        <w:rPr>
          <w:rFonts w:eastAsia="Calibri" w:cs="Times New Roman"/>
          <w:b w:val="0"/>
          <w:szCs w:val="22"/>
          <w:lang w:eastAsia="en-US"/>
        </w:rPr>
        <w:t> 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to</w:t>
      </w:r>
      <w:r w:rsidR="00EE5462">
        <w:rPr>
          <w:rFonts w:eastAsia="Calibri" w:cs="Times New Roman"/>
          <w:b w:val="0"/>
          <w:szCs w:val="22"/>
          <w:lang w:eastAsia="en-US"/>
        </w:rPr>
        <w:t>:</w:t>
      </w:r>
    </w:p>
    <w:p w14:paraId="40F0071E" w14:textId="500A1DB6" w:rsidR="00E670FD" w:rsidRPr="002077B4" w:rsidRDefault="00E670FD" w:rsidP="00E670FD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z položky rozpočtu:</w:t>
      </w:r>
    </w:p>
    <w:p w14:paraId="4029E34D" w14:textId="4A653214" w:rsidR="000F64CA" w:rsidRPr="002077B4" w:rsidRDefault="00F22F00" w:rsidP="000F64CA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1</w:t>
      </w:r>
      <w:r w:rsidR="00156A7D" w:rsidRPr="00156A7D">
        <w:rPr>
          <w:rFonts w:eastAsia="Calibri" w:cs="Times New Roman"/>
          <w:i/>
          <w:lang w:eastAsia="en-US"/>
        </w:rPr>
        <w:t>3</w:t>
      </w:r>
      <w:r>
        <w:rPr>
          <w:rFonts w:eastAsia="Calibri" w:cs="Times New Roman"/>
          <w:i/>
          <w:lang w:eastAsia="en-US"/>
        </w:rPr>
        <w:t>.1.2</w:t>
      </w:r>
      <w:r w:rsidR="00156A7D" w:rsidRPr="00156A7D">
        <w:rPr>
          <w:rFonts w:eastAsia="Calibri" w:cs="Times New Roman"/>
          <w:i/>
          <w:lang w:eastAsia="en-US"/>
        </w:rPr>
        <w:t xml:space="preserve">. </w:t>
      </w:r>
      <w:r>
        <w:rPr>
          <w:rFonts w:eastAsia="Calibri" w:cs="Times New Roman"/>
          <w:i/>
          <w:lang w:eastAsia="en-US"/>
        </w:rPr>
        <w:t>Prvok</w:t>
      </w:r>
      <w:r w:rsidR="00156A7D" w:rsidRPr="00156A7D">
        <w:rPr>
          <w:rFonts w:eastAsia="Calibri" w:cs="Times New Roman"/>
          <w:i/>
          <w:lang w:eastAsia="en-US"/>
        </w:rPr>
        <w:t xml:space="preserve">: </w:t>
      </w:r>
      <w:r>
        <w:rPr>
          <w:rFonts w:eastAsia="Calibri" w:cs="Times New Roman"/>
          <w:i/>
          <w:lang w:eastAsia="en-US"/>
        </w:rPr>
        <w:t>Lekárske posudky</w:t>
      </w:r>
      <w:r w:rsidR="00BE2CE2" w:rsidRPr="002077B4">
        <w:rPr>
          <w:rFonts w:eastAsia="Calibri" w:cs="Times New Roman"/>
          <w:b w:val="0"/>
          <w:lang w:eastAsia="en-US"/>
        </w:rPr>
        <w:t>;</w:t>
      </w:r>
    </w:p>
    <w:p w14:paraId="0F0D4927" w14:textId="180E00BF" w:rsidR="000F64CA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="000F64CA" w:rsidRPr="002077B4">
        <w:rPr>
          <w:rFonts w:eastAsia="Calibri" w:cs="Times New Roman"/>
          <w:bCs/>
          <w:lang w:eastAsia="en-US"/>
        </w:rPr>
        <w:t>6</w:t>
      </w:r>
      <w:r w:rsidR="00E670FD" w:rsidRPr="002077B4">
        <w:rPr>
          <w:rFonts w:eastAsia="Calibri" w:cs="Times New Roman"/>
          <w:bCs/>
          <w:lang w:eastAsia="en-US"/>
        </w:rPr>
        <w:t>3</w:t>
      </w:r>
      <w:r w:rsidR="00156A7D">
        <w:rPr>
          <w:rFonts w:eastAsia="Calibri" w:cs="Times New Roman"/>
          <w:bCs/>
          <w:lang w:eastAsia="en-US"/>
        </w:rPr>
        <w:t>7</w:t>
      </w:r>
      <w:r w:rsidR="000F64CA" w:rsidRPr="002077B4">
        <w:rPr>
          <w:rFonts w:eastAsia="Calibri" w:cs="Times New Roman"/>
          <w:bCs/>
          <w:lang w:eastAsia="en-US"/>
        </w:rPr>
        <w:t xml:space="preserve"> </w:t>
      </w:r>
      <w:r w:rsidR="00156A7D" w:rsidRPr="00156A7D">
        <w:rPr>
          <w:rFonts w:eastAsia="Calibri" w:cs="Times New Roman"/>
          <w:bCs/>
          <w:lang w:eastAsia="en-US"/>
        </w:rPr>
        <w:t>služby (</w:t>
      </w:r>
      <w:r w:rsidR="00F22F00">
        <w:rPr>
          <w:rFonts w:eastAsia="Calibri" w:cs="Times New Roman"/>
          <w:bCs/>
          <w:lang w:eastAsia="en-US"/>
        </w:rPr>
        <w:t>lekárske posudky</w:t>
      </w:r>
      <w:r w:rsidR="00156A7D" w:rsidRPr="00156A7D">
        <w:rPr>
          <w:rFonts w:eastAsia="Calibri" w:cs="Times New Roman"/>
          <w:bCs/>
          <w:lang w:eastAsia="en-US"/>
        </w:rPr>
        <w:t>)</w:t>
      </w:r>
      <w:r w:rsidRPr="002077B4">
        <w:rPr>
          <w:rFonts w:eastAsia="Calibri" w:cs="Times New Roman"/>
          <w:b w:val="0"/>
          <w:lang w:eastAsia="en-US"/>
        </w:rPr>
        <w:t xml:space="preserve">; </w:t>
      </w:r>
    </w:p>
    <w:p w14:paraId="14665195" w14:textId="144D81EB" w:rsidR="00BE2CE2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="000F64CA"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="00F22F00">
        <w:rPr>
          <w:rFonts w:eastAsia="Calibri" w:cs="Times New Roman"/>
          <w:lang w:eastAsia="en-US"/>
        </w:rPr>
        <w:t>500</w:t>
      </w:r>
      <w:r w:rsidR="00C759F5" w:rsidRPr="00156A7D">
        <w:rPr>
          <w:rFonts w:eastAsia="Calibri" w:cs="Times New Roman"/>
          <w:lang w:eastAsia="en-US"/>
        </w:rPr>
        <w:t xml:space="preserve"> €</w:t>
      </w:r>
    </w:p>
    <w:p w14:paraId="7AE5D069" w14:textId="77777777" w:rsidR="0076492A" w:rsidRPr="002077B4" w:rsidRDefault="0076492A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</w:p>
    <w:p w14:paraId="7D8A9B40" w14:textId="677DD02F" w:rsidR="006E4A98" w:rsidRPr="002077B4" w:rsidRDefault="006E4A98" w:rsidP="006E4A98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na položky rozpočtu:</w:t>
      </w:r>
    </w:p>
    <w:p w14:paraId="040BF79B" w14:textId="50C7D4B1" w:rsidR="00F22F00" w:rsidRPr="002077B4" w:rsidRDefault="00F22F00" w:rsidP="00F22F00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i/>
          <w:lang w:eastAsia="en-US"/>
        </w:rPr>
        <w:t>1</w:t>
      </w:r>
      <w:r w:rsidRPr="00156A7D">
        <w:rPr>
          <w:rFonts w:eastAsia="Calibri" w:cs="Times New Roman"/>
          <w:i/>
          <w:lang w:eastAsia="en-US"/>
        </w:rPr>
        <w:t>3</w:t>
      </w:r>
      <w:r>
        <w:rPr>
          <w:rFonts w:eastAsia="Calibri" w:cs="Times New Roman"/>
          <w:i/>
          <w:lang w:eastAsia="en-US"/>
        </w:rPr>
        <w:t>.1.3</w:t>
      </w:r>
      <w:r w:rsidRPr="00156A7D">
        <w:rPr>
          <w:rFonts w:eastAsia="Calibri" w:cs="Times New Roman"/>
          <w:i/>
          <w:lang w:eastAsia="en-US"/>
        </w:rPr>
        <w:t xml:space="preserve">. </w:t>
      </w:r>
      <w:r>
        <w:rPr>
          <w:rFonts w:eastAsia="Calibri" w:cs="Times New Roman"/>
          <w:i/>
          <w:lang w:eastAsia="en-US"/>
        </w:rPr>
        <w:t>Prvok</w:t>
      </w:r>
      <w:r w:rsidRPr="00156A7D">
        <w:rPr>
          <w:rFonts w:eastAsia="Calibri" w:cs="Times New Roman"/>
          <w:i/>
          <w:lang w:eastAsia="en-US"/>
        </w:rPr>
        <w:t xml:space="preserve">: </w:t>
      </w:r>
      <w:r>
        <w:rPr>
          <w:rFonts w:eastAsia="Calibri" w:cs="Times New Roman"/>
          <w:i/>
          <w:lang w:eastAsia="en-US"/>
        </w:rPr>
        <w:t>Jednorazové dávky</w:t>
      </w:r>
      <w:r w:rsidRPr="002077B4">
        <w:rPr>
          <w:rFonts w:eastAsia="Calibri" w:cs="Times New Roman"/>
          <w:b w:val="0"/>
          <w:lang w:eastAsia="en-US"/>
        </w:rPr>
        <w:t>;</w:t>
      </w:r>
    </w:p>
    <w:p w14:paraId="784067F0" w14:textId="76D8F8E4" w:rsidR="00F22F00" w:rsidRPr="002077B4" w:rsidRDefault="006E4A98" w:rsidP="00F22F00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Pr="002077B4">
        <w:rPr>
          <w:rFonts w:eastAsia="Calibri" w:cs="Times New Roman"/>
          <w:bCs/>
          <w:lang w:eastAsia="en-US"/>
        </w:rPr>
        <w:t>6</w:t>
      </w:r>
      <w:r w:rsidR="00F22F00">
        <w:rPr>
          <w:rFonts w:eastAsia="Calibri" w:cs="Times New Roman"/>
          <w:bCs/>
          <w:lang w:eastAsia="en-US"/>
        </w:rPr>
        <w:t xml:space="preserve">42 </w:t>
      </w:r>
      <w:r w:rsidR="00F22F00" w:rsidRPr="00F22F00">
        <w:rPr>
          <w:rFonts w:eastAsia="Calibri" w:cs="Times New Roman"/>
          <w:bCs/>
          <w:lang w:eastAsia="en-US"/>
        </w:rPr>
        <w:t xml:space="preserve">transfery jednotlivcom a neziskovým právnickým osobám 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="00F22F00" w:rsidRPr="00156A7D">
        <w:rPr>
          <w:rFonts w:eastAsia="Calibri" w:cs="Times New Roman"/>
          <w:bCs/>
          <w:lang w:eastAsia="en-US"/>
        </w:rPr>
        <w:t>(</w:t>
      </w:r>
      <w:r w:rsidR="00F22F00">
        <w:rPr>
          <w:rFonts w:eastAsia="Calibri" w:cs="Times New Roman"/>
          <w:bCs/>
          <w:lang w:eastAsia="en-US"/>
        </w:rPr>
        <w:t>príspevok na prepravu</w:t>
      </w:r>
      <w:r w:rsidR="00F22F00" w:rsidRPr="00156A7D">
        <w:rPr>
          <w:rFonts w:eastAsia="Calibri" w:cs="Times New Roman"/>
          <w:bCs/>
          <w:lang w:eastAsia="en-US"/>
        </w:rPr>
        <w:t>)</w:t>
      </w:r>
      <w:r w:rsidR="00F22F00" w:rsidRPr="002077B4">
        <w:rPr>
          <w:rFonts w:eastAsia="Calibri" w:cs="Times New Roman"/>
          <w:b w:val="0"/>
          <w:lang w:eastAsia="en-US"/>
        </w:rPr>
        <w:t xml:space="preserve">; </w:t>
      </w:r>
    </w:p>
    <w:p w14:paraId="44FCC7AA" w14:textId="7595F751" w:rsidR="006E4A98" w:rsidRPr="00156A7D" w:rsidRDefault="006E4A98" w:rsidP="006E4A98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="00F22F00">
        <w:rPr>
          <w:rFonts w:eastAsia="Calibri" w:cs="Times New Roman"/>
          <w:lang w:eastAsia="en-US"/>
        </w:rPr>
        <w:t>500</w:t>
      </w:r>
      <w:r w:rsidRPr="00156A7D">
        <w:rPr>
          <w:rFonts w:eastAsia="Calibri" w:cs="Times New Roman"/>
          <w:lang w:eastAsia="en-US"/>
        </w:rPr>
        <w:t xml:space="preserve"> €</w:t>
      </w:r>
    </w:p>
    <w:p w14:paraId="47F91111" w14:textId="77777777" w:rsidR="00530B84" w:rsidRDefault="00530B84" w:rsidP="00530B84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9109F74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2B25AA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1555EEB8" w14:textId="685A9339" w:rsidR="002B25AA" w:rsidRPr="002B25AA" w:rsidRDefault="002B25AA" w:rsidP="002B25AA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bookmarkStart w:id="0" w:name="_GoBack"/>
      <w:bookmarkEnd w:id="0"/>
      <w:r w:rsidRPr="002B25AA">
        <w:rPr>
          <w:rFonts w:eastAsia="Calibri" w:cs="Times New Roman"/>
          <w:b w:val="0"/>
          <w:lang w:eastAsia="en-US"/>
        </w:rPr>
        <w:t>Vzhľadom na zvýšený záujem i reálne využívanie príspevku na prepravu občanmi - seniormi nie sú rozpočtované finančné prostriedky vo výške 1 000 € postačujúce. Na položke rozpočtu 13.1.2 Lekárske posudky evidujeme zatiaľ dostatočnú rezervu a preto z uvedeného dôvodu navrhujeme presun finančných prostriedkov z danej položky v sume 500 € na položku 13.1.3 Jednorazové dávky (príspevok na prepravu).</w:t>
      </w:r>
    </w:p>
    <w:p w14:paraId="1CB3C5EA" w14:textId="77777777" w:rsidR="002B25AA" w:rsidRDefault="002B25AA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</w:p>
    <w:p w14:paraId="137F5600" w14:textId="48DF496F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4398C6F0" w14:textId="77777777" w:rsidR="003D6835" w:rsidRPr="003D6835" w:rsidRDefault="003D6835" w:rsidP="003D6835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3D6835">
        <w:rPr>
          <w:rFonts w:eastAsia="Calibri" w:cs="Times New Roman"/>
          <w:b w:val="0"/>
          <w:bCs/>
          <w:iCs/>
          <w:lang w:eastAsia="en-US"/>
        </w:rPr>
        <w:t xml:space="preserve">Toto rozpočtové opatrenie nezvyšuje celkové príjmy ani celkové výdavky rozpočtu, preto </w:t>
      </w:r>
      <w:r w:rsidRPr="003D6835">
        <w:rPr>
          <w:rFonts w:eastAsia="Calibri" w:cs="Times New Roman"/>
          <w:bCs/>
          <w:iCs/>
          <w:u w:val="single"/>
          <w:lang w:eastAsia="en-US"/>
        </w:rPr>
        <w:t>nemá vplyv</w:t>
      </w:r>
      <w:r w:rsidRPr="003D6835">
        <w:rPr>
          <w:rFonts w:eastAsia="Calibri" w:cs="Times New Roman"/>
          <w:b w:val="0"/>
          <w:bCs/>
          <w:iCs/>
          <w:lang w:eastAsia="en-US"/>
        </w:rPr>
        <w:t xml:space="preserve"> na výsledné rozpočtové hospodárenie. </w:t>
      </w:r>
    </w:p>
    <w:p w14:paraId="1712EB56" w14:textId="7B13B0AB" w:rsidR="00585C69" w:rsidRDefault="00585C69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D6D954E" w14:textId="77777777" w:rsidR="0058171F" w:rsidRDefault="0058171F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607BD14" w14:textId="61ED7EF5" w:rsidR="003D6835" w:rsidRDefault="003D6835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4331B5B0" w14:textId="77777777" w:rsidR="003D6835" w:rsidRDefault="003D6835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</w:p>
    <w:p w14:paraId="474F925B" w14:textId="13F543AB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535952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535952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69F7A741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F22F00">
              <w:rPr>
                <w:rFonts w:cs="Times New Roman"/>
                <w:b w:val="0"/>
                <w:sz w:val="20"/>
                <w:szCs w:val="20"/>
                <w:lang w:eastAsia="cs-CZ"/>
              </w:rPr>
              <w:t>Mgr. Ivona Martinková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64D4A9CB" w:rsidR="00530B84" w:rsidRPr="00535952" w:rsidRDefault="00530B84" w:rsidP="00024FF4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024FF4">
              <w:rPr>
                <w:rFonts w:cs="Times New Roman"/>
                <w:b w:val="0"/>
                <w:sz w:val="20"/>
                <w:szCs w:val="20"/>
                <w:lang w:eastAsia="cs-CZ"/>
              </w:rPr>
              <w:t>21.08.2024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00081107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F22F00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Mgr. Cyril </w:t>
            </w:r>
            <w:proofErr w:type="spellStart"/>
            <w:r w:rsidR="00F22F00">
              <w:rPr>
                <w:rFonts w:cs="Times New Roman"/>
                <w:b w:val="0"/>
                <w:sz w:val="20"/>
                <w:szCs w:val="20"/>
                <w:lang w:eastAsia="cs-CZ"/>
              </w:rPr>
              <w:t>Krinický</w:t>
            </w:r>
            <w:proofErr w:type="spellEnd"/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2B37B6ED" w:rsidR="00530B84" w:rsidRPr="00535952" w:rsidRDefault="00530B84" w:rsidP="00024FF4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024FF4">
              <w:rPr>
                <w:rFonts w:cs="Times New Roman"/>
                <w:b w:val="0"/>
                <w:sz w:val="20"/>
                <w:szCs w:val="20"/>
                <w:lang w:eastAsia="cs-CZ"/>
              </w:rPr>
              <w:t>21.08.2024</w:t>
            </w:r>
            <w:r w:rsidR="00F22F00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</w:tbl>
    <w:p w14:paraId="3D57467F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</w:p>
    <w:p w14:paraId="6E83E17D" w14:textId="7A32EB64" w:rsidR="00585C69" w:rsidRDefault="00530B84" w:rsidP="005E0DF0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</w:p>
    <w:p w14:paraId="23830E99" w14:textId="13717951" w:rsidR="008E107C" w:rsidRDefault="008E107C" w:rsidP="002B25AA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bookmarkStart w:id="1" w:name="_Hlk159568135"/>
      <w:r w:rsidRPr="0037362C">
        <w:rPr>
          <w:rFonts w:eastAsia="Calibri" w:cs="Times New Roman"/>
          <w:b w:val="0"/>
          <w:sz w:val="22"/>
          <w:szCs w:val="22"/>
          <w:lang w:eastAsia="en-US"/>
        </w:rPr>
        <w:t>V súlade s</w:t>
      </w:r>
      <w:r>
        <w:rPr>
          <w:rFonts w:eastAsia="Calibri" w:cs="Times New Roman"/>
          <w:b w:val="0"/>
          <w:sz w:val="22"/>
          <w:szCs w:val="22"/>
          <w:lang w:eastAsia="en-US"/>
        </w:rPr>
        <w:t>o zákonom č. 583/2004 Z.</w:t>
      </w:r>
      <w:r w:rsidR="00024FF4"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z. </w:t>
      </w:r>
      <w:r w:rsidRPr="00BA017B">
        <w:rPr>
          <w:rFonts w:eastAsia="Calibri" w:cs="Times New Roman"/>
          <w:b w:val="0"/>
          <w:sz w:val="22"/>
          <w:szCs w:val="22"/>
          <w:lang w:eastAsia="en-US"/>
        </w:rPr>
        <w:t>o rozpočtových pravidlách územnej samosprávy a o zmene a doplnení niektorých zákonov v znení neskorších predpisov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</w:t>
      </w:r>
    </w:p>
    <w:p w14:paraId="75D3C418" w14:textId="77777777" w:rsidR="008E107C" w:rsidRPr="0037362C" w:rsidRDefault="008E107C" w:rsidP="002B25AA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  <w:bookmarkEnd w:id="1"/>
    </w:p>
    <w:p w14:paraId="2A6426C0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0347DC64" w14:textId="77777777" w:rsidR="00024FF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53993031" w14:textId="77777777" w:rsidR="00024FF4" w:rsidRDefault="00024FF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6DAB2B9" w14:textId="77777777" w:rsidR="00024FF4" w:rsidRDefault="00024FF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5F2F5BAE" w14:textId="76DE9223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54E5D9B6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 w:rsidSect="00CF69D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84"/>
    <w:rsid w:val="00024FF4"/>
    <w:rsid w:val="00091C7A"/>
    <w:rsid w:val="00096B60"/>
    <w:rsid w:val="000C0CD7"/>
    <w:rsid w:val="000F64CA"/>
    <w:rsid w:val="00131952"/>
    <w:rsid w:val="0014740F"/>
    <w:rsid w:val="00156A7D"/>
    <w:rsid w:val="00162F5E"/>
    <w:rsid w:val="001C2A1F"/>
    <w:rsid w:val="002077B4"/>
    <w:rsid w:val="00252AF4"/>
    <w:rsid w:val="00257B5B"/>
    <w:rsid w:val="002B25AA"/>
    <w:rsid w:val="002F63DD"/>
    <w:rsid w:val="003213E6"/>
    <w:rsid w:val="00335FAE"/>
    <w:rsid w:val="003364CB"/>
    <w:rsid w:val="003D6835"/>
    <w:rsid w:val="003F5A61"/>
    <w:rsid w:val="0041322A"/>
    <w:rsid w:val="004A2413"/>
    <w:rsid w:val="004B637E"/>
    <w:rsid w:val="004E11B3"/>
    <w:rsid w:val="004E643D"/>
    <w:rsid w:val="00530B84"/>
    <w:rsid w:val="00530E0B"/>
    <w:rsid w:val="00580AF5"/>
    <w:rsid w:val="0058171F"/>
    <w:rsid w:val="00585C69"/>
    <w:rsid w:val="00592450"/>
    <w:rsid w:val="005B5525"/>
    <w:rsid w:val="005C08DF"/>
    <w:rsid w:val="005E0DF0"/>
    <w:rsid w:val="005F01C9"/>
    <w:rsid w:val="0065728A"/>
    <w:rsid w:val="006C5D23"/>
    <w:rsid w:val="006E4A98"/>
    <w:rsid w:val="00761F95"/>
    <w:rsid w:val="0076492A"/>
    <w:rsid w:val="00784904"/>
    <w:rsid w:val="007B74B4"/>
    <w:rsid w:val="007E66F1"/>
    <w:rsid w:val="007F63FB"/>
    <w:rsid w:val="008E107C"/>
    <w:rsid w:val="008E6F73"/>
    <w:rsid w:val="00A343F8"/>
    <w:rsid w:val="00A4558D"/>
    <w:rsid w:val="00A52F99"/>
    <w:rsid w:val="00A64420"/>
    <w:rsid w:val="00A77908"/>
    <w:rsid w:val="00AB7AA9"/>
    <w:rsid w:val="00AD0F79"/>
    <w:rsid w:val="00AE7B7C"/>
    <w:rsid w:val="00B275DA"/>
    <w:rsid w:val="00B67E7B"/>
    <w:rsid w:val="00BB5257"/>
    <w:rsid w:val="00BB70B5"/>
    <w:rsid w:val="00BE2CE2"/>
    <w:rsid w:val="00C1571F"/>
    <w:rsid w:val="00C47CF6"/>
    <w:rsid w:val="00C63691"/>
    <w:rsid w:val="00C64295"/>
    <w:rsid w:val="00C7444C"/>
    <w:rsid w:val="00C759F5"/>
    <w:rsid w:val="00CA2381"/>
    <w:rsid w:val="00CF69D8"/>
    <w:rsid w:val="00CF742C"/>
    <w:rsid w:val="00DE1DF7"/>
    <w:rsid w:val="00E01F94"/>
    <w:rsid w:val="00E2670D"/>
    <w:rsid w:val="00E367C9"/>
    <w:rsid w:val="00E425DB"/>
    <w:rsid w:val="00E670FD"/>
    <w:rsid w:val="00E87239"/>
    <w:rsid w:val="00E908F5"/>
    <w:rsid w:val="00EE5462"/>
    <w:rsid w:val="00F02FD1"/>
    <w:rsid w:val="00F22F00"/>
    <w:rsid w:val="00F2385F"/>
    <w:rsid w:val="00FA7D21"/>
    <w:rsid w:val="00FC4D88"/>
    <w:rsid w:val="00FF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E86C995-649B-4CA4-99FC-29BC3C31BF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F28FA3-2B3A-43CF-AE0E-EBDFEF6FDBA8}"/>
</file>

<file path=customXml/itemProps3.xml><?xml version="1.0" encoding="utf-8"?>
<ds:datastoreItem xmlns:ds="http://schemas.openxmlformats.org/officeDocument/2006/customXml" ds:itemID="{95BE4A91-A732-4A36-A185-E14EE971A932}"/>
</file>

<file path=customXml/itemProps4.xml><?xml version="1.0" encoding="utf-8"?>
<ds:datastoreItem xmlns:ds="http://schemas.openxmlformats.org/officeDocument/2006/customXml" ds:itemID="{BD7FECF8-40F0-490E-A79D-D367ECA74E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Mesto Stará Turá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 Holota</dc:creator>
  <cp:lastModifiedBy>Natália Miklášová</cp:lastModifiedBy>
  <cp:revision>3</cp:revision>
  <cp:lastPrinted>2024-02-06T07:19:00Z</cp:lastPrinted>
  <dcterms:created xsi:type="dcterms:W3CDTF">2024-08-21T13:50:00Z</dcterms:created>
  <dcterms:modified xsi:type="dcterms:W3CDTF">2024-08-21T13:56:00Z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