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2F244F" w14:textId="77777777" w:rsidR="00530B84" w:rsidRPr="0037362C" w:rsidRDefault="00530B84" w:rsidP="00530B84">
      <w:pPr>
        <w:jc w:val="right"/>
        <w:rPr>
          <w:rFonts w:eastAsia="Calibri" w:cs="Times New Roman"/>
          <w:sz w:val="16"/>
          <w:szCs w:val="16"/>
          <w:lang w:eastAsia="en-US"/>
        </w:rPr>
      </w:pPr>
    </w:p>
    <w:p w14:paraId="7890B207" w14:textId="77777777" w:rsidR="00530B84" w:rsidRPr="0037362C" w:rsidRDefault="00530B84" w:rsidP="00530B84">
      <w:pPr>
        <w:jc w:val="center"/>
        <w:rPr>
          <w:rFonts w:eastAsia="Calibri" w:cs="Times New Roman"/>
          <w:sz w:val="56"/>
          <w:szCs w:val="56"/>
          <w:lang w:eastAsia="en-US"/>
        </w:rPr>
      </w:pPr>
      <w:r>
        <w:rPr>
          <w:rFonts w:eastAsia="Calibri" w:cs="Times New Roman"/>
          <w:b w:val="0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615B76C9" wp14:editId="0CE8D729">
            <wp:simplePos x="0" y="0"/>
            <wp:positionH relativeFrom="column">
              <wp:posOffset>-4445</wp:posOffset>
            </wp:positionH>
            <wp:positionV relativeFrom="paragraph">
              <wp:posOffset>5715</wp:posOffset>
            </wp:positionV>
            <wp:extent cx="819150" cy="981075"/>
            <wp:effectExtent l="0" t="0" r="0" b="9525"/>
            <wp:wrapSquare wrapText="bothSides"/>
            <wp:docPr id="6" name="Obrázok 6" descr="znak farebny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k farebny (2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362C">
        <w:rPr>
          <w:rFonts w:eastAsia="Calibri" w:cs="Times New Roman"/>
          <w:sz w:val="56"/>
          <w:szCs w:val="56"/>
          <w:lang w:eastAsia="en-US"/>
        </w:rPr>
        <w:t>Mesto Stará Turá</w:t>
      </w:r>
    </w:p>
    <w:p w14:paraId="620AB3BF" w14:textId="11B97F00" w:rsidR="00091C7A" w:rsidRDefault="00091C7A" w:rsidP="00091C7A">
      <w:pPr>
        <w:jc w:val="center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>Mestský úrad, Gen. M. R.</w:t>
      </w:r>
      <w:r w:rsidR="0014740F">
        <w:rPr>
          <w:rFonts w:eastAsia="Calibri" w:cs="Times New Roman"/>
          <w:sz w:val="28"/>
          <w:szCs w:val="28"/>
          <w:lang w:eastAsia="en-US"/>
        </w:rPr>
        <w:t xml:space="preserve"> </w:t>
      </w:r>
      <w:r>
        <w:rPr>
          <w:rFonts w:eastAsia="Calibri" w:cs="Times New Roman"/>
          <w:sz w:val="28"/>
          <w:szCs w:val="28"/>
          <w:lang w:eastAsia="en-US"/>
        </w:rPr>
        <w:t>Štefánika</w:t>
      </w:r>
      <w:r w:rsidR="0014740F">
        <w:rPr>
          <w:rFonts w:eastAsia="Calibri" w:cs="Times New Roman"/>
          <w:sz w:val="28"/>
          <w:szCs w:val="28"/>
          <w:lang w:eastAsia="en-US"/>
        </w:rPr>
        <w:t xml:space="preserve"> </w:t>
      </w:r>
      <w:r>
        <w:rPr>
          <w:rFonts w:eastAsia="Calibri" w:cs="Times New Roman"/>
          <w:sz w:val="28"/>
          <w:szCs w:val="28"/>
          <w:lang w:eastAsia="en-US"/>
        </w:rPr>
        <w:t>375/63, 916 01 Stará Turá</w:t>
      </w:r>
    </w:p>
    <w:p w14:paraId="4F9E944E" w14:textId="77777777" w:rsidR="00530B84" w:rsidRPr="0037362C" w:rsidRDefault="00530B84" w:rsidP="00530B84">
      <w:pPr>
        <w:spacing w:after="20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11AC6016" w14:textId="77777777" w:rsidR="00530B84" w:rsidRPr="0037362C" w:rsidRDefault="00530B84" w:rsidP="00530B84">
      <w:pPr>
        <w:spacing w:after="20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1CEEE71D" w14:textId="63B23D97" w:rsidR="00530B84" w:rsidRPr="0037362C" w:rsidRDefault="00530B84" w:rsidP="00530B84">
      <w:pPr>
        <w:spacing w:after="200" w:line="276" w:lineRule="auto"/>
        <w:jc w:val="center"/>
        <w:rPr>
          <w:rFonts w:eastAsia="Calibri" w:cs="Times New Roman"/>
          <w:sz w:val="40"/>
          <w:szCs w:val="40"/>
          <w:lang w:eastAsia="en-US"/>
        </w:rPr>
      </w:pPr>
      <w:r w:rsidRPr="0037362C">
        <w:rPr>
          <w:rFonts w:eastAsia="Calibri" w:cs="Times New Roman"/>
          <w:sz w:val="40"/>
          <w:szCs w:val="40"/>
          <w:lang w:eastAsia="en-US"/>
        </w:rPr>
        <w:t xml:space="preserve">ROZPOČTOVÉ  OPATRENIE  </w:t>
      </w:r>
      <w:r w:rsidRPr="0037362C">
        <w:rPr>
          <w:rFonts w:eastAsia="Calibri" w:cs="Times New Roman"/>
          <w:lang w:eastAsia="en-US"/>
        </w:rPr>
        <w:t xml:space="preserve">č.: </w:t>
      </w:r>
      <w:r w:rsidR="00E87239" w:rsidRPr="00E87239">
        <w:rPr>
          <w:rFonts w:eastAsia="Calibri" w:cs="Times New Roman"/>
          <w:sz w:val="40"/>
          <w:szCs w:val="40"/>
          <w:lang w:eastAsia="en-US"/>
        </w:rPr>
        <w:t>202</w:t>
      </w:r>
      <w:r w:rsidR="00BE2CE2">
        <w:rPr>
          <w:rFonts w:eastAsia="Calibri" w:cs="Times New Roman"/>
          <w:sz w:val="40"/>
          <w:szCs w:val="40"/>
          <w:lang w:eastAsia="en-US"/>
        </w:rPr>
        <w:t>4</w:t>
      </w:r>
      <w:r w:rsidR="00E87239" w:rsidRPr="00E87239">
        <w:rPr>
          <w:rFonts w:eastAsia="Calibri" w:cs="Times New Roman"/>
          <w:sz w:val="40"/>
          <w:szCs w:val="40"/>
          <w:lang w:eastAsia="en-US"/>
        </w:rPr>
        <w:t>0</w:t>
      </w:r>
      <w:r w:rsidR="00BE2CE2">
        <w:rPr>
          <w:rFonts w:eastAsia="Calibri" w:cs="Times New Roman"/>
          <w:sz w:val="40"/>
          <w:szCs w:val="40"/>
          <w:lang w:eastAsia="en-US"/>
        </w:rPr>
        <w:t>0</w:t>
      </w:r>
      <w:r w:rsidR="0088789C">
        <w:rPr>
          <w:rFonts w:eastAsia="Calibri" w:cs="Times New Roman"/>
          <w:sz w:val="40"/>
          <w:szCs w:val="40"/>
          <w:lang w:eastAsia="en-US"/>
        </w:rPr>
        <w:t>33</w:t>
      </w:r>
    </w:p>
    <w:p w14:paraId="14250314" w14:textId="77777777" w:rsidR="00530B84" w:rsidRPr="0037362C" w:rsidRDefault="00530B84" w:rsidP="00530B84">
      <w:pPr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6AF3CAF0" w14:textId="5AB9D594" w:rsidR="00530B84" w:rsidRPr="00BE2CE2" w:rsidRDefault="00530B84" w:rsidP="00BE2CE2">
      <w:pPr>
        <w:spacing w:line="360" w:lineRule="auto"/>
        <w:rPr>
          <w:rFonts w:eastAsia="Calibri" w:cs="Times New Roman"/>
          <w:b w:val="0"/>
          <w:lang w:eastAsia="en-US"/>
        </w:rPr>
      </w:pPr>
      <w:r w:rsidRPr="00BE2CE2">
        <w:rPr>
          <w:rFonts w:eastAsia="Calibri" w:cs="Times New Roman"/>
          <w:b w:val="0"/>
          <w:lang w:eastAsia="en-US"/>
        </w:rPr>
        <w:t xml:space="preserve">Predkladateľ:  </w:t>
      </w:r>
      <w:r w:rsidR="00585C69" w:rsidRPr="00BE2CE2">
        <w:rPr>
          <w:rFonts w:eastAsia="Calibri" w:cs="Times New Roman"/>
          <w:b w:val="0"/>
          <w:lang w:eastAsia="en-US"/>
        </w:rPr>
        <w:tab/>
      </w:r>
      <w:r w:rsidR="0088789C">
        <w:rPr>
          <w:rFonts w:eastAsia="Calibri" w:cs="Times New Roman"/>
          <w:b w:val="0"/>
          <w:lang w:eastAsia="en-US"/>
        </w:rPr>
        <w:t>Ing. Ľubomír Málek</w:t>
      </w:r>
    </w:p>
    <w:p w14:paraId="25BD4DA1" w14:textId="15C7E536" w:rsidR="00530B84" w:rsidRPr="00BE2CE2" w:rsidRDefault="00530B84" w:rsidP="00BE2CE2">
      <w:pPr>
        <w:spacing w:line="360" w:lineRule="auto"/>
        <w:rPr>
          <w:rFonts w:eastAsia="Calibri" w:cs="Times New Roman"/>
          <w:b w:val="0"/>
          <w:lang w:eastAsia="en-US"/>
        </w:rPr>
      </w:pPr>
      <w:r w:rsidRPr="00BE2CE2">
        <w:rPr>
          <w:rFonts w:eastAsia="Calibri" w:cs="Times New Roman"/>
          <w:b w:val="0"/>
          <w:lang w:eastAsia="en-US"/>
        </w:rPr>
        <w:t>Dátum:</w:t>
      </w:r>
      <w:r w:rsidR="00585C69" w:rsidRPr="00BE2CE2">
        <w:rPr>
          <w:rFonts w:eastAsia="Calibri" w:cs="Times New Roman"/>
          <w:b w:val="0"/>
          <w:lang w:eastAsia="en-US"/>
        </w:rPr>
        <w:tab/>
      </w:r>
      <w:r w:rsidR="00585C69" w:rsidRPr="00BE2CE2">
        <w:rPr>
          <w:rFonts w:eastAsia="Calibri" w:cs="Times New Roman"/>
          <w:b w:val="0"/>
          <w:lang w:eastAsia="en-US"/>
        </w:rPr>
        <w:tab/>
      </w:r>
      <w:r w:rsidR="0088789C">
        <w:rPr>
          <w:rFonts w:eastAsia="Calibri" w:cs="Times New Roman"/>
          <w:b w:val="0"/>
          <w:lang w:eastAsia="en-US"/>
        </w:rPr>
        <w:t>1</w:t>
      </w:r>
      <w:r w:rsidR="00E01F94">
        <w:rPr>
          <w:rFonts w:eastAsia="Calibri" w:cs="Times New Roman"/>
          <w:b w:val="0"/>
          <w:lang w:eastAsia="en-US"/>
        </w:rPr>
        <w:t>3.</w:t>
      </w:r>
      <w:r w:rsidR="00585C69" w:rsidRPr="00BE2CE2">
        <w:rPr>
          <w:rFonts w:eastAsia="Calibri" w:cs="Times New Roman"/>
          <w:b w:val="0"/>
          <w:lang w:eastAsia="en-US"/>
        </w:rPr>
        <w:t>0</w:t>
      </w:r>
      <w:r w:rsidR="0088789C">
        <w:rPr>
          <w:rFonts w:eastAsia="Calibri" w:cs="Times New Roman"/>
          <w:b w:val="0"/>
          <w:lang w:eastAsia="en-US"/>
        </w:rPr>
        <w:t>8</w:t>
      </w:r>
      <w:r w:rsidR="00585C69" w:rsidRPr="00BE2CE2">
        <w:rPr>
          <w:rFonts w:eastAsia="Calibri" w:cs="Times New Roman"/>
          <w:b w:val="0"/>
          <w:lang w:eastAsia="en-US"/>
        </w:rPr>
        <w:t>.202</w:t>
      </w:r>
      <w:r w:rsidR="00BE2CE2" w:rsidRPr="00BE2CE2">
        <w:rPr>
          <w:rFonts w:eastAsia="Calibri" w:cs="Times New Roman"/>
          <w:b w:val="0"/>
          <w:lang w:eastAsia="en-US"/>
        </w:rPr>
        <w:t>4</w:t>
      </w:r>
    </w:p>
    <w:p w14:paraId="6A57D774" w14:textId="77777777" w:rsidR="00530B84" w:rsidRPr="00BE2CE2" w:rsidRDefault="00530B84" w:rsidP="00BE2CE2">
      <w:pPr>
        <w:spacing w:line="360" w:lineRule="auto"/>
        <w:rPr>
          <w:rFonts w:eastAsia="Calibri" w:cs="Times New Roman"/>
          <w:b w:val="0"/>
          <w:lang w:eastAsia="en-US"/>
        </w:rPr>
      </w:pPr>
    </w:p>
    <w:p w14:paraId="46F15F4C" w14:textId="4322D875" w:rsidR="00530B84" w:rsidRDefault="00530B84" w:rsidP="00A52F99">
      <w:pPr>
        <w:autoSpaceDE w:val="0"/>
        <w:autoSpaceDN w:val="0"/>
        <w:adjustRightInd w:val="0"/>
        <w:spacing w:line="276" w:lineRule="auto"/>
        <w:jc w:val="both"/>
        <w:rPr>
          <w:rFonts w:eastAsia="Calibri" w:cs="Times New Roman"/>
          <w:b w:val="0"/>
          <w:lang w:eastAsia="en-US"/>
        </w:rPr>
      </w:pPr>
      <w:r w:rsidRPr="00BE2CE2">
        <w:rPr>
          <w:rFonts w:eastAsia="Calibri" w:cs="Times New Roman"/>
          <w:b w:val="0"/>
          <w:lang w:eastAsia="en-US"/>
        </w:rPr>
        <w:t xml:space="preserve">          V súlade s § 14 ods. 2 písm. </w:t>
      </w:r>
      <w:r w:rsidR="00E01F94">
        <w:rPr>
          <w:rFonts w:eastAsia="Calibri" w:cs="Times New Roman"/>
          <w:b w:val="0"/>
          <w:lang w:eastAsia="en-US"/>
        </w:rPr>
        <w:t>c</w:t>
      </w:r>
      <w:r w:rsidRPr="00BE2CE2">
        <w:rPr>
          <w:rFonts w:eastAsia="Calibri" w:cs="Times New Roman"/>
          <w:b w:val="0"/>
          <w:lang w:eastAsia="en-US"/>
        </w:rPr>
        <w:t xml:space="preserve">) zákona č. 583/2004 Z. z. o rozpočtových pravidlách územnej samosprávy a o zmene a doplnení niektorých zákonov v znení neskorších predpisov predkladám primátorovi mesta  návrh na rozpočtové opatrenie  -  </w:t>
      </w:r>
      <w:r w:rsidR="00E01F94" w:rsidRPr="00E01F94">
        <w:rPr>
          <w:rFonts w:eastAsia="Calibri" w:cs="Times New Roman"/>
          <w:b w:val="0"/>
          <w:lang w:eastAsia="en-US"/>
        </w:rPr>
        <w:t>povolené prekročenie a viazanie výdavkov</w:t>
      </w:r>
      <w:r w:rsidR="00E01F94">
        <w:rPr>
          <w:rFonts w:eastAsia="Calibri" w:cs="Times New Roman"/>
          <w:b w:val="0"/>
          <w:lang w:eastAsia="en-US"/>
        </w:rPr>
        <w:t xml:space="preserve"> v rámci schváleného rozpočtu</w:t>
      </w:r>
      <w:r w:rsidRPr="00BE2CE2">
        <w:rPr>
          <w:rFonts w:eastAsia="Calibri" w:cs="Times New Roman"/>
          <w:b w:val="0"/>
          <w:lang w:eastAsia="en-US"/>
        </w:rPr>
        <w:t>, a to na nasledovných položkách výdavkovej časti programového rozpočtu:</w:t>
      </w:r>
    </w:p>
    <w:p w14:paraId="21B45F72" w14:textId="77777777" w:rsidR="00BE2CE2" w:rsidRPr="00BE2CE2" w:rsidRDefault="00BE2CE2" w:rsidP="00BE2CE2">
      <w:pPr>
        <w:autoSpaceDE w:val="0"/>
        <w:autoSpaceDN w:val="0"/>
        <w:adjustRightInd w:val="0"/>
        <w:spacing w:line="360" w:lineRule="auto"/>
        <w:jc w:val="both"/>
        <w:rPr>
          <w:rFonts w:eastAsia="Calibri" w:cs="Times New Roman"/>
          <w:b w:val="0"/>
          <w:lang w:eastAsia="en-US"/>
        </w:rPr>
      </w:pPr>
    </w:p>
    <w:p w14:paraId="4029E34D" w14:textId="45D4BAE6" w:rsidR="000F64CA" w:rsidRDefault="0088789C" w:rsidP="000F64CA">
      <w:pPr>
        <w:autoSpaceDE w:val="0"/>
        <w:autoSpaceDN w:val="0"/>
        <w:adjustRightInd w:val="0"/>
        <w:rPr>
          <w:rFonts w:eastAsia="Calibri" w:cs="Times New Roman"/>
          <w:b w:val="0"/>
          <w:lang w:eastAsia="en-US"/>
        </w:rPr>
      </w:pPr>
      <w:r>
        <w:rPr>
          <w:rFonts w:eastAsia="Calibri" w:cs="Times New Roman"/>
          <w:i/>
          <w:lang w:eastAsia="en-US"/>
        </w:rPr>
        <w:t>5</w:t>
      </w:r>
      <w:r w:rsidR="00B32A32">
        <w:rPr>
          <w:rFonts w:eastAsia="Calibri" w:cs="Times New Roman"/>
          <w:i/>
          <w:lang w:eastAsia="en-US"/>
        </w:rPr>
        <w:t>.</w:t>
      </w:r>
      <w:r>
        <w:rPr>
          <w:rFonts w:eastAsia="Calibri" w:cs="Times New Roman"/>
          <w:i/>
          <w:lang w:eastAsia="en-US"/>
        </w:rPr>
        <w:t>1</w:t>
      </w:r>
      <w:r w:rsidR="00B32A32">
        <w:rPr>
          <w:rFonts w:eastAsia="Calibri" w:cs="Times New Roman"/>
          <w:i/>
          <w:lang w:eastAsia="en-US"/>
        </w:rPr>
        <w:t>.1.</w:t>
      </w:r>
      <w:r w:rsidR="00BE2CE2" w:rsidRPr="00BE2CE2">
        <w:rPr>
          <w:rFonts w:eastAsia="Calibri" w:cs="Times New Roman"/>
          <w:i/>
          <w:lang w:eastAsia="en-US"/>
        </w:rPr>
        <w:t xml:space="preserve"> </w:t>
      </w:r>
      <w:r w:rsidR="000F64CA" w:rsidRPr="000F64CA">
        <w:rPr>
          <w:rFonts w:eastAsia="Calibri" w:cs="Times New Roman"/>
          <w:i/>
          <w:lang w:eastAsia="en-US"/>
        </w:rPr>
        <w:t>P</w:t>
      </w:r>
      <w:r w:rsidR="00B32A32">
        <w:rPr>
          <w:rFonts w:eastAsia="Calibri" w:cs="Times New Roman"/>
          <w:i/>
          <w:lang w:eastAsia="en-US"/>
        </w:rPr>
        <w:t xml:space="preserve">rvok: </w:t>
      </w:r>
      <w:r>
        <w:rPr>
          <w:rFonts w:eastAsia="Calibri" w:cs="Times New Roman"/>
          <w:i/>
          <w:lang w:eastAsia="en-US"/>
        </w:rPr>
        <w:t>Hliadkovanie</w:t>
      </w:r>
      <w:r w:rsidR="00BE2CE2" w:rsidRPr="00BE2CE2">
        <w:rPr>
          <w:rFonts w:eastAsia="Calibri" w:cs="Times New Roman"/>
          <w:b w:val="0"/>
          <w:lang w:eastAsia="en-US"/>
        </w:rPr>
        <w:t>;</w:t>
      </w:r>
    </w:p>
    <w:p w14:paraId="0F0D4927" w14:textId="62E7EC88" w:rsidR="000F64CA" w:rsidRDefault="00BE2CE2" w:rsidP="000F64CA">
      <w:pPr>
        <w:autoSpaceDE w:val="0"/>
        <w:autoSpaceDN w:val="0"/>
        <w:adjustRightInd w:val="0"/>
        <w:ind w:left="708"/>
        <w:rPr>
          <w:rFonts w:eastAsia="Calibri" w:cs="Times New Roman"/>
          <w:b w:val="0"/>
          <w:lang w:eastAsia="en-US"/>
        </w:rPr>
      </w:pPr>
      <w:r w:rsidRPr="00BE2CE2">
        <w:rPr>
          <w:rFonts w:eastAsia="Calibri" w:cs="Times New Roman"/>
          <w:b w:val="0"/>
          <w:lang w:eastAsia="en-US"/>
        </w:rPr>
        <w:t xml:space="preserve">ekonomická klasifikácia: </w:t>
      </w:r>
      <w:r w:rsidR="000F64CA">
        <w:rPr>
          <w:rFonts w:eastAsia="Calibri" w:cs="Times New Roman"/>
          <w:bCs/>
          <w:lang w:eastAsia="en-US"/>
        </w:rPr>
        <w:t>6</w:t>
      </w:r>
      <w:r w:rsidR="00FF70A6">
        <w:rPr>
          <w:rFonts w:eastAsia="Calibri" w:cs="Times New Roman"/>
          <w:bCs/>
          <w:lang w:eastAsia="en-US"/>
        </w:rPr>
        <w:t>33</w:t>
      </w:r>
      <w:r w:rsidR="000F64CA">
        <w:rPr>
          <w:rFonts w:eastAsia="Calibri" w:cs="Times New Roman"/>
          <w:bCs/>
          <w:lang w:eastAsia="en-US"/>
        </w:rPr>
        <w:t xml:space="preserve"> </w:t>
      </w:r>
      <w:r w:rsidR="00FF70A6">
        <w:rPr>
          <w:rFonts w:eastAsia="Calibri" w:cs="Times New Roman"/>
          <w:bCs/>
          <w:lang w:eastAsia="en-US"/>
        </w:rPr>
        <w:t>odevy, obuv</w:t>
      </w:r>
      <w:r w:rsidR="0088789C">
        <w:rPr>
          <w:rFonts w:eastAsia="Calibri" w:cs="Times New Roman"/>
          <w:bCs/>
          <w:lang w:eastAsia="en-US"/>
        </w:rPr>
        <w:t xml:space="preserve"> (</w:t>
      </w:r>
      <w:proofErr w:type="spellStart"/>
      <w:r w:rsidR="0088789C">
        <w:rPr>
          <w:rFonts w:eastAsia="Calibri" w:cs="Times New Roman"/>
          <w:bCs/>
          <w:lang w:eastAsia="en-US"/>
        </w:rPr>
        <w:t>MsP</w:t>
      </w:r>
      <w:proofErr w:type="spellEnd"/>
      <w:r w:rsidR="0088789C">
        <w:rPr>
          <w:rFonts w:eastAsia="Calibri" w:cs="Times New Roman"/>
          <w:bCs/>
          <w:lang w:eastAsia="en-US"/>
        </w:rPr>
        <w:t>)</w:t>
      </w:r>
      <w:r w:rsidRPr="000F64CA">
        <w:rPr>
          <w:rFonts w:eastAsia="Calibri" w:cs="Times New Roman"/>
          <w:b w:val="0"/>
          <w:lang w:eastAsia="en-US"/>
        </w:rPr>
        <w:t>;</w:t>
      </w:r>
      <w:r w:rsidRPr="00BE2CE2">
        <w:rPr>
          <w:rFonts w:eastAsia="Calibri" w:cs="Times New Roman"/>
          <w:b w:val="0"/>
          <w:lang w:eastAsia="en-US"/>
        </w:rPr>
        <w:t xml:space="preserve"> </w:t>
      </w:r>
    </w:p>
    <w:p w14:paraId="14665195" w14:textId="04A48BBC" w:rsidR="00BE2CE2" w:rsidRDefault="00BE2CE2" w:rsidP="000F64CA">
      <w:pPr>
        <w:autoSpaceDE w:val="0"/>
        <w:autoSpaceDN w:val="0"/>
        <w:adjustRightInd w:val="0"/>
        <w:ind w:left="708"/>
        <w:rPr>
          <w:rFonts w:eastAsia="Calibri" w:cs="Times New Roman"/>
          <w:lang w:eastAsia="en-US"/>
        </w:rPr>
      </w:pPr>
      <w:r w:rsidRPr="00BE2CE2">
        <w:rPr>
          <w:rFonts w:eastAsia="Calibri" w:cs="Times New Roman"/>
          <w:b w:val="0"/>
          <w:lang w:eastAsia="en-US"/>
        </w:rPr>
        <w:t xml:space="preserve">Typ: </w:t>
      </w:r>
      <w:r w:rsidR="000F64CA">
        <w:rPr>
          <w:rFonts w:eastAsia="Calibri" w:cs="Times New Roman"/>
          <w:lang w:eastAsia="en-US"/>
        </w:rPr>
        <w:t>B;</w:t>
      </w:r>
      <w:r w:rsidRPr="00BE2CE2">
        <w:rPr>
          <w:rFonts w:eastAsia="Calibri" w:cs="Times New Roman"/>
          <w:bCs/>
          <w:lang w:eastAsia="en-US"/>
        </w:rPr>
        <w:t xml:space="preserve"> </w:t>
      </w:r>
      <w:r w:rsidRPr="00BE2CE2">
        <w:rPr>
          <w:rFonts w:eastAsia="Calibri" w:cs="Times New Roman"/>
          <w:b w:val="0"/>
          <w:lang w:eastAsia="en-US"/>
        </w:rPr>
        <w:t>v sume</w:t>
      </w:r>
      <w:r w:rsidRPr="00BE2CE2">
        <w:rPr>
          <w:rFonts w:eastAsia="Calibri" w:cs="Times New Roman"/>
          <w:bCs/>
          <w:lang w:eastAsia="en-US"/>
        </w:rPr>
        <w:t xml:space="preserve"> </w:t>
      </w:r>
      <w:r w:rsidRPr="00BE2CE2">
        <w:rPr>
          <w:rFonts w:eastAsia="Calibri" w:cs="Times New Roman"/>
          <w:b w:val="0"/>
          <w:lang w:eastAsia="en-US"/>
        </w:rPr>
        <w:t xml:space="preserve"> </w:t>
      </w:r>
      <w:r w:rsidR="00FF70A6" w:rsidRPr="00FF70A6">
        <w:rPr>
          <w:rFonts w:eastAsia="Calibri" w:cs="Times New Roman"/>
          <w:lang w:eastAsia="en-US"/>
        </w:rPr>
        <w:t>1.000</w:t>
      </w:r>
      <w:r w:rsidRPr="00BE2CE2">
        <w:rPr>
          <w:rFonts w:eastAsia="Calibri" w:cs="Times New Roman"/>
          <w:b w:val="0"/>
          <w:lang w:eastAsia="en-US"/>
        </w:rPr>
        <w:t xml:space="preserve"> </w:t>
      </w:r>
      <w:r w:rsidRPr="00BE2CE2">
        <w:rPr>
          <w:rFonts w:eastAsia="Calibri" w:cs="Times New Roman"/>
          <w:lang w:eastAsia="en-US"/>
        </w:rPr>
        <w:t>€</w:t>
      </w:r>
    </w:p>
    <w:p w14:paraId="7AE5D069" w14:textId="77777777" w:rsidR="0076492A" w:rsidRDefault="0076492A" w:rsidP="000F64CA">
      <w:pPr>
        <w:autoSpaceDE w:val="0"/>
        <w:autoSpaceDN w:val="0"/>
        <w:adjustRightInd w:val="0"/>
        <w:ind w:left="708"/>
        <w:rPr>
          <w:rFonts w:eastAsia="Calibri" w:cs="Times New Roman"/>
          <w:lang w:eastAsia="en-US"/>
        </w:rPr>
      </w:pPr>
    </w:p>
    <w:p w14:paraId="5FABC835" w14:textId="77777777" w:rsidR="00CA42EC" w:rsidRDefault="00CA42EC" w:rsidP="000F64CA">
      <w:pPr>
        <w:autoSpaceDE w:val="0"/>
        <w:autoSpaceDN w:val="0"/>
        <w:adjustRightInd w:val="0"/>
        <w:ind w:left="708"/>
        <w:rPr>
          <w:rFonts w:eastAsia="Calibri" w:cs="Times New Roman"/>
          <w:lang w:eastAsia="en-US"/>
        </w:rPr>
      </w:pPr>
    </w:p>
    <w:p w14:paraId="2E9F5850" w14:textId="6B0EDED3" w:rsidR="00E01F94" w:rsidRPr="00DE34F8" w:rsidRDefault="00E01F94" w:rsidP="00E01F94">
      <w:pPr>
        <w:autoSpaceDE w:val="0"/>
        <w:autoSpaceDN w:val="0"/>
        <w:adjustRightInd w:val="0"/>
        <w:spacing w:after="240"/>
        <w:rPr>
          <w:rFonts w:eastAsia="Calibri" w:cs="Times New Roman"/>
          <w:b w:val="0"/>
          <w:i/>
          <w:iCs/>
          <w:u w:val="single"/>
          <w:lang w:eastAsia="en-US"/>
        </w:rPr>
      </w:pPr>
      <w:r w:rsidRPr="00DE34F8">
        <w:rPr>
          <w:rFonts w:eastAsia="Calibri" w:cs="Times New Roman"/>
          <w:b w:val="0"/>
          <w:i/>
          <w:iCs/>
          <w:u w:val="single"/>
          <w:lang w:eastAsia="en-US"/>
        </w:rPr>
        <w:t xml:space="preserve">prekročenie výdavkov rozpočtu je viazané </w:t>
      </w:r>
      <w:r>
        <w:rPr>
          <w:rFonts w:eastAsia="Calibri" w:cs="Times New Roman"/>
          <w:b w:val="0"/>
          <w:i/>
          <w:iCs/>
          <w:u w:val="single"/>
          <w:lang w:eastAsia="en-US"/>
        </w:rPr>
        <w:t>navýšením príjmovej časti rozpočtu</w:t>
      </w:r>
      <w:r w:rsidRPr="00DE34F8">
        <w:rPr>
          <w:rFonts w:eastAsia="Calibri" w:cs="Times New Roman"/>
          <w:b w:val="0"/>
          <w:i/>
          <w:iCs/>
          <w:u w:val="single"/>
          <w:lang w:eastAsia="en-US"/>
        </w:rPr>
        <w:t>:</w:t>
      </w:r>
    </w:p>
    <w:p w14:paraId="320BD0A0" w14:textId="0C21BB4F" w:rsidR="00E01F94" w:rsidRPr="00E823AB" w:rsidRDefault="0076492A" w:rsidP="0088789C">
      <w:pPr>
        <w:autoSpaceDE w:val="0"/>
        <w:autoSpaceDN w:val="0"/>
        <w:adjustRightInd w:val="0"/>
        <w:rPr>
          <w:rFonts w:eastAsia="Calibri" w:cs="Times New Roman"/>
          <w:i/>
          <w:lang w:eastAsia="en-US"/>
        </w:rPr>
      </w:pPr>
      <w:r>
        <w:rPr>
          <w:rFonts w:eastAsia="Calibri" w:cs="Times New Roman"/>
          <w:i/>
          <w:lang w:eastAsia="en-US"/>
        </w:rPr>
        <w:t>2</w:t>
      </w:r>
      <w:r w:rsidR="0088789C">
        <w:rPr>
          <w:rFonts w:eastAsia="Calibri" w:cs="Times New Roman"/>
          <w:i/>
          <w:lang w:eastAsia="en-US"/>
        </w:rPr>
        <w:t>20  administratívne a iné poplatky</w:t>
      </w:r>
      <w:r w:rsidR="0088789C" w:rsidRPr="000F64CA">
        <w:rPr>
          <w:rFonts w:eastAsia="Calibri" w:cs="Times New Roman"/>
          <w:b w:val="0"/>
          <w:lang w:eastAsia="en-US"/>
        </w:rPr>
        <w:t>;</w:t>
      </w:r>
    </w:p>
    <w:p w14:paraId="0A4F629E" w14:textId="2EF42E0D" w:rsidR="00E01F94" w:rsidRDefault="00E01F94" w:rsidP="0088789C">
      <w:pPr>
        <w:autoSpaceDE w:val="0"/>
        <w:autoSpaceDN w:val="0"/>
        <w:adjustRightInd w:val="0"/>
        <w:rPr>
          <w:rFonts w:eastAsia="Calibri" w:cs="Times New Roman"/>
          <w:b w:val="0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E823AB">
        <w:rPr>
          <w:rFonts w:eastAsia="Calibri" w:cs="Times New Roman"/>
          <w:b w:val="0"/>
          <w:lang w:eastAsia="en-US"/>
        </w:rPr>
        <w:t xml:space="preserve">ekonomická klasifikácia: </w:t>
      </w:r>
      <w:r w:rsidR="0076492A">
        <w:rPr>
          <w:rFonts w:eastAsia="Calibri" w:cs="Times New Roman"/>
          <w:bCs/>
          <w:lang w:eastAsia="en-US"/>
        </w:rPr>
        <w:t>2</w:t>
      </w:r>
      <w:r w:rsidR="0088789C">
        <w:rPr>
          <w:rFonts w:eastAsia="Calibri" w:cs="Times New Roman"/>
          <w:bCs/>
          <w:lang w:eastAsia="en-US"/>
        </w:rPr>
        <w:t>22</w:t>
      </w:r>
      <w:r w:rsidRPr="00E823AB">
        <w:rPr>
          <w:rFonts w:eastAsia="Calibri" w:cs="Times New Roman"/>
          <w:b w:val="0"/>
          <w:lang w:eastAsia="en-US"/>
        </w:rPr>
        <w:t xml:space="preserve"> </w:t>
      </w:r>
      <w:r w:rsidR="0088789C">
        <w:rPr>
          <w:rFonts w:eastAsia="Calibri" w:cs="Times New Roman"/>
          <w:lang w:eastAsia="en-US"/>
        </w:rPr>
        <w:t>p</w:t>
      </w:r>
      <w:r w:rsidR="0088789C" w:rsidRPr="0088789C">
        <w:rPr>
          <w:rFonts w:eastAsia="Calibri" w:cs="Times New Roman"/>
          <w:lang w:eastAsia="en-US"/>
        </w:rPr>
        <w:t>okuty, penále a iné sankcie</w:t>
      </w:r>
      <w:r>
        <w:rPr>
          <w:rFonts w:eastAsia="Calibri" w:cs="Times New Roman"/>
          <w:b w:val="0"/>
          <w:lang w:eastAsia="en-US"/>
        </w:rPr>
        <w:t xml:space="preserve">; </w:t>
      </w:r>
    </w:p>
    <w:p w14:paraId="22870EBB" w14:textId="38E1E255" w:rsidR="00E01F94" w:rsidRPr="00E823AB" w:rsidRDefault="00E01F94" w:rsidP="0088789C">
      <w:pPr>
        <w:autoSpaceDE w:val="0"/>
        <w:autoSpaceDN w:val="0"/>
        <w:adjustRightInd w:val="0"/>
        <w:ind w:firstLine="708"/>
        <w:rPr>
          <w:rFonts w:eastAsia="Calibri" w:cs="Times New Roman"/>
          <w:b w:val="0"/>
          <w:lang w:eastAsia="en-US"/>
        </w:rPr>
      </w:pPr>
      <w:r>
        <w:rPr>
          <w:rFonts w:eastAsia="Calibri" w:cs="Times New Roman"/>
          <w:b w:val="0"/>
          <w:lang w:eastAsia="en-US"/>
        </w:rPr>
        <w:t xml:space="preserve">Typ: </w:t>
      </w:r>
      <w:r w:rsidR="0076492A">
        <w:rPr>
          <w:rFonts w:eastAsia="Calibri" w:cs="Times New Roman"/>
          <w:bCs/>
          <w:lang w:eastAsia="en-US"/>
        </w:rPr>
        <w:t>B</w:t>
      </w:r>
      <w:r w:rsidRPr="00E823AB">
        <w:rPr>
          <w:rFonts w:eastAsia="Calibri" w:cs="Times New Roman"/>
          <w:bCs/>
          <w:lang w:eastAsia="en-US"/>
        </w:rPr>
        <w:t xml:space="preserve"> </w:t>
      </w:r>
      <w:r>
        <w:rPr>
          <w:rFonts w:eastAsia="Calibri" w:cs="Times New Roman"/>
          <w:b w:val="0"/>
          <w:lang w:eastAsia="en-US"/>
        </w:rPr>
        <w:t xml:space="preserve">v sume </w:t>
      </w:r>
      <w:r w:rsidR="00B32A32">
        <w:rPr>
          <w:rFonts w:eastAsia="Calibri" w:cs="Times New Roman"/>
          <w:bCs/>
          <w:lang w:eastAsia="en-US"/>
        </w:rPr>
        <w:t>1.</w:t>
      </w:r>
      <w:r w:rsidR="0088789C">
        <w:rPr>
          <w:rFonts w:eastAsia="Calibri" w:cs="Times New Roman"/>
          <w:bCs/>
          <w:lang w:eastAsia="en-US"/>
        </w:rPr>
        <w:t>000</w:t>
      </w:r>
      <w:r w:rsidRPr="00E823AB">
        <w:rPr>
          <w:rFonts w:eastAsia="Calibri" w:cs="Times New Roman"/>
          <w:bCs/>
          <w:lang w:eastAsia="en-US"/>
        </w:rPr>
        <w:t xml:space="preserve"> €</w:t>
      </w:r>
    </w:p>
    <w:p w14:paraId="47F91111" w14:textId="77777777" w:rsidR="00530B84" w:rsidRDefault="00530B84" w:rsidP="00530B84">
      <w:pPr>
        <w:autoSpaceDE w:val="0"/>
        <w:autoSpaceDN w:val="0"/>
        <w:adjustRightInd w:val="0"/>
        <w:spacing w:after="12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5C2C854D" w14:textId="77777777" w:rsidR="00CA42EC" w:rsidRDefault="00CA42EC" w:rsidP="00530B84">
      <w:pPr>
        <w:autoSpaceDE w:val="0"/>
        <w:autoSpaceDN w:val="0"/>
        <w:adjustRightInd w:val="0"/>
        <w:spacing w:after="12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bookmarkStart w:id="0" w:name="_GoBack"/>
      <w:bookmarkEnd w:id="0"/>
    </w:p>
    <w:p w14:paraId="39109F74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i/>
          <w:sz w:val="28"/>
          <w:szCs w:val="28"/>
          <w:u w:val="single"/>
          <w:lang w:eastAsia="en-US"/>
        </w:rPr>
      </w:pPr>
      <w:r w:rsidRPr="00AD0472">
        <w:rPr>
          <w:rFonts w:eastAsia="Calibri" w:cs="Times New Roman"/>
          <w:i/>
          <w:sz w:val="28"/>
          <w:szCs w:val="28"/>
          <w:u w:val="single"/>
          <w:lang w:eastAsia="en-US"/>
        </w:rPr>
        <w:t>Dôvodová správa:</w:t>
      </w:r>
    </w:p>
    <w:p w14:paraId="4A94664F" w14:textId="1D96289E" w:rsidR="00FF70A6" w:rsidRPr="00CA42EC" w:rsidRDefault="00FF70A6" w:rsidP="00AD0472">
      <w:pPr>
        <w:autoSpaceDE w:val="0"/>
        <w:autoSpaceDN w:val="0"/>
        <w:adjustRightInd w:val="0"/>
        <w:spacing w:line="276" w:lineRule="auto"/>
        <w:jc w:val="both"/>
        <w:rPr>
          <w:rFonts w:eastAsia="Calibri" w:cs="Times New Roman"/>
          <w:b w:val="0"/>
          <w:bCs/>
          <w:lang w:eastAsia="en-US"/>
        </w:rPr>
      </w:pPr>
      <w:r w:rsidRPr="00CA42EC">
        <w:rPr>
          <w:rFonts w:eastAsia="Calibri" w:cs="Times New Roman"/>
          <w:b w:val="0"/>
          <w:bCs/>
          <w:lang w:eastAsia="en-US"/>
        </w:rPr>
        <w:t>Vzhľadom k tomu, že za blokové pokuty príslušníci mestskej polície vybrali viac finančných prostriedkov ako bolo plánovaných v príjmovej časti rozpočtu, bude táto suma použitá na zabezpečeni</w:t>
      </w:r>
      <w:r w:rsidR="00CA42EC" w:rsidRPr="00CA42EC">
        <w:rPr>
          <w:rFonts w:eastAsia="Calibri" w:cs="Times New Roman"/>
          <w:b w:val="0"/>
          <w:bCs/>
          <w:lang w:eastAsia="en-US"/>
        </w:rPr>
        <w:t>e</w:t>
      </w:r>
      <w:r w:rsidRPr="00CA42EC">
        <w:rPr>
          <w:rFonts w:eastAsia="Calibri" w:cs="Times New Roman"/>
          <w:b w:val="0"/>
          <w:bCs/>
          <w:lang w:eastAsia="en-US"/>
        </w:rPr>
        <w:t xml:space="preserve"> výstroje (odevy, obuv) pr</w:t>
      </w:r>
      <w:r w:rsidR="00CA42EC" w:rsidRPr="00CA42EC">
        <w:rPr>
          <w:rFonts w:eastAsia="Calibri" w:cs="Times New Roman"/>
          <w:b w:val="0"/>
          <w:bCs/>
          <w:lang w:eastAsia="en-US"/>
        </w:rPr>
        <w:t xml:space="preserve">e </w:t>
      </w:r>
      <w:proofErr w:type="spellStart"/>
      <w:r w:rsidR="00CA42EC" w:rsidRPr="00CA42EC">
        <w:rPr>
          <w:rFonts w:eastAsia="Calibri" w:cs="Times New Roman"/>
          <w:b w:val="0"/>
          <w:bCs/>
          <w:lang w:eastAsia="en-US"/>
        </w:rPr>
        <w:t>MsP</w:t>
      </w:r>
      <w:proofErr w:type="spellEnd"/>
      <w:r w:rsidRPr="00CA42EC">
        <w:rPr>
          <w:rFonts w:eastAsia="Calibri" w:cs="Times New Roman"/>
          <w:b w:val="0"/>
          <w:bCs/>
          <w:lang w:eastAsia="en-US"/>
        </w:rPr>
        <w:t xml:space="preserve">. Dôvodom je </w:t>
      </w:r>
      <w:r w:rsidR="00CA42EC" w:rsidRPr="00CA42EC">
        <w:rPr>
          <w:rFonts w:eastAsia="Calibri" w:cs="Times New Roman"/>
          <w:b w:val="0"/>
          <w:bCs/>
          <w:lang w:eastAsia="en-US"/>
        </w:rPr>
        <w:t>nedostatočné financovanie v predchádzajúcich rokoch.</w:t>
      </w:r>
    </w:p>
    <w:p w14:paraId="79B692C9" w14:textId="77777777" w:rsidR="0088789C" w:rsidRDefault="0088789C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i/>
          <w:lang w:eastAsia="en-US"/>
        </w:rPr>
      </w:pPr>
    </w:p>
    <w:p w14:paraId="137F5600" w14:textId="48DF496F" w:rsidR="00530B84" w:rsidRDefault="00530B8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i/>
          <w:lang w:eastAsia="en-US"/>
        </w:rPr>
      </w:pPr>
      <w:r w:rsidRPr="00190A43">
        <w:rPr>
          <w:rFonts w:eastAsia="Calibri" w:cs="Times New Roman"/>
          <w:i/>
          <w:lang w:eastAsia="en-US"/>
        </w:rPr>
        <w:t>Dopad na rozpočet:</w:t>
      </w:r>
    </w:p>
    <w:p w14:paraId="1712EB56" w14:textId="50099573" w:rsidR="00585C69" w:rsidRPr="00A52F99" w:rsidRDefault="00585C69" w:rsidP="00585C69">
      <w:pPr>
        <w:spacing w:before="120" w:after="120"/>
        <w:jc w:val="both"/>
        <w:rPr>
          <w:rFonts w:eastAsia="Calibri" w:cs="Times New Roman"/>
          <w:iCs/>
          <w:u w:val="single"/>
          <w:lang w:eastAsia="en-US"/>
        </w:rPr>
      </w:pPr>
      <w:r w:rsidRPr="00BE2CE2">
        <w:rPr>
          <w:rFonts w:eastAsia="Calibri" w:cs="Times New Roman"/>
          <w:b w:val="0"/>
          <w:bCs/>
          <w:iCs/>
          <w:lang w:eastAsia="en-US"/>
        </w:rPr>
        <w:t xml:space="preserve">Toto </w:t>
      </w:r>
      <w:r w:rsidRPr="00C1571F">
        <w:rPr>
          <w:rFonts w:eastAsia="Calibri" w:cs="Times New Roman"/>
          <w:b w:val="0"/>
          <w:bCs/>
          <w:iCs/>
          <w:lang w:eastAsia="en-US"/>
        </w:rPr>
        <w:t>rozpočtové opatrenie</w:t>
      </w:r>
      <w:r w:rsidRPr="00BE2CE2">
        <w:rPr>
          <w:rFonts w:eastAsia="Calibri" w:cs="Times New Roman"/>
          <w:b w:val="0"/>
          <w:bCs/>
          <w:iCs/>
          <w:lang w:eastAsia="en-US"/>
        </w:rPr>
        <w:t xml:space="preserve"> zvyšuje </w:t>
      </w:r>
      <w:r w:rsidR="008E6F73">
        <w:rPr>
          <w:rFonts w:eastAsia="Calibri" w:cs="Times New Roman"/>
          <w:b w:val="0"/>
          <w:bCs/>
          <w:iCs/>
          <w:lang w:eastAsia="en-US"/>
        </w:rPr>
        <w:t xml:space="preserve">rozpočet ako na strane výdavkov, tak na strane príjmov o rovnakú čiastku </w:t>
      </w:r>
      <w:r w:rsidR="00B32A32">
        <w:rPr>
          <w:rFonts w:eastAsia="Calibri" w:cs="Times New Roman"/>
          <w:b w:val="0"/>
          <w:bCs/>
          <w:iCs/>
          <w:lang w:eastAsia="en-US"/>
        </w:rPr>
        <w:t>1.</w:t>
      </w:r>
      <w:r w:rsidR="0088789C">
        <w:rPr>
          <w:rFonts w:eastAsia="Calibri" w:cs="Times New Roman"/>
          <w:b w:val="0"/>
          <w:bCs/>
          <w:iCs/>
          <w:lang w:eastAsia="en-US"/>
        </w:rPr>
        <w:t>000</w:t>
      </w:r>
      <w:r w:rsidR="008E6F73">
        <w:rPr>
          <w:rFonts w:eastAsia="Calibri" w:cs="Times New Roman"/>
          <w:b w:val="0"/>
          <w:bCs/>
          <w:iCs/>
          <w:lang w:eastAsia="en-US"/>
        </w:rPr>
        <w:t xml:space="preserve"> €</w:t>
      </w:r>
      <w:r w:rsidRPr="00BE2CE2">
        <w:rPr>
          <w:rFonts w:eastAsia="Calibri" w:cs="Times New Roman"/>
          <w:b w:val="0"/>
          <w:bCs/>
          <w:iCs/>
          <w:lang w:eastAsia="en-US"/>
        </w:rPr>
        <w:t xml:space="preserve">, preto </w:t>
      </w:r>
      <w:r w:rsidRPr="00A52F99">
        <w:rPr>
          <w:rFonts w:eastAsia="Calibri" w:cs="Times New Roman"/>
          <w:iCs/>
          <w:u w:val="single"/>
          <w:lang w:eastAsia="en-US"/>
        </w:rPr>
        <w:t>nemá vplyv</w:t>
      </w:r>
      <w:r w:rsidRPr="008E6F73">
        <w:rPr>
          <w:rFonts w:eastAsia="Calibri" w:cs="Times New Roman"/>
          <w:b w:val="0"/>
          <w:bCs/>
          <w:iCs/>
          <w:lang w:eastAsia="en-US"/>
        </w:rPr>
        <w:t xml:space="preserve"> na výsledné rozpočtové hospodárenie.</w:t>
      </w:r>
      <w:r w:rsidRPr="00A52F99">
        <w:rPr>
          <w:rFonts w:eastAsia="Calibri" w:cs="Times New Roman"/>
          <w:iCs/>
          <w:u w:val="single"/>
          <w:lang w:eastAsia="en-US"/>
        </w:rPr>
        <w:t xml:space="preserve"> </w:t>
      </w:r>
    </w:p>
    <w:p w14:paraId="4BDAF199" w14:textId="77777777" w:rsidR="00CF742C" w:rsidRPr="00091C7A" w:rsidRDefault="00CF742C" w:rsidP="00CF742C">
      <w:pPr>
        <w:autoSpaceDE w:val="0"/>
        <w:autoSpaceDN w:val="0"/>
        <w:adjustRightInd w:val="0"/>
        <w:spacing w:before="12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29734CA1" w14:textId="77777777" w:rsidR="00CF742C" w:rsidRDefault="00CF742C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i/>
          <w:sz w:val="22"/>
          <w:szCs w:val="22"/>
          <w:lang w:eastAsia="en-US"/>
        </w:rPr>
      </w:pPr>
    </w:p>
    <w:p w14:paraId="6D581111" w14:textId="77777777" w:rsidR="00B32A32" w:rsidRPr="00091C7A" w:rsidRDefault="00B32A32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i/>
          <w:sz w:val="22"/>
          <w:szCs w:val="22"/>
          <w:lang w:eastAsia="en-US"/>
        </w:rPr>
      </w:pPr>
    </w:p>
    <w:p w14:paraId="474F925B" w14:textId="77777777" w:rsidR="00530B84" w:rsidRPr="00535952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sz w:val="20"/>
          <w:szCs w:val="20"/>
          <w:lang w:eastAsia="cs-CZ"/>
        </w:rPr>
      </w:pPr>
      <w:r w:rsidRPr="00535952">
        <w:rPr>
          <w:rFonts w:cs="Times New Roman"/>
          <w:sz w:val="20"/>
          <w:szCs w:val="20"/>
          <w:lang w:eastAsia="cs-CZ"/>
        </w:rPr>
        <w:lastRenderedPageBreak/>
        <w:t xml:space="preserve">Základnú finančnú kontrolu </w:t>
      </w:r>
      <w:r w:rsidRPr="00535952">
        <w:rPr>
          <w:rFonts w:cs="Times New Roman"/>
          <w:b w:val="0"/>
          <w:sz w:val="20"/>
          <w:szCs w:val="20"/>
          <w:lang w:eastAsia="cs-CZ"/>
        </w:rPr>
        <w:t xml:space="preserve">v zmysle § 7 Zákona č. 357/2015 </w:t>
      </w:r>
      <w:proofErr w:type="spellStart"/>
      <w:r w:rsidRPr="00535952">
        <w:rPr>
          <w:rFonts w:cs="Times New Roman"/>
          <w:b w:val="0"/>
          <w:sz w:val="20"/>
          <w:szCs w:val="20"/>
          <w:lang w:eastAsia="cs-CZ"/>
        </w:rPr>
        <w:t>Z.z</w:t>
      </w:r>
      <w:proofErr w:type="spellEnd"/>
      <w:r w:rsidRPr="00535952">
        <w:rPr>
          <w:rFonts w:cs="Times New Roman"/>
          <w:b w:val="0"/>
          <w:sz w:val="20"/>
          <w:szCs w:val="20"/>
          <w:lang w:eastAsia="cs-CZ"/>
        </w:rPr>
        <w:t xml:space="preserve">. o finančnej kontrole a audite vykonali: </w:t>
      </w:r>
    </w:p>
    <w:tbl>
      <w:tblPr>
        <w:tblpPr w:leftFromText="141" w:rightFromText="141" w:bottomFromText="200" w:vertAnchor="text" w:tblpX="86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92"/>
      </w:tblGrid>
      <w:tr w:rsidR="00530B84" w:rsidRPr="00535952" w14:paraId="52FD3EB8" w14:textId="77777777" w:rsidTr="00801EA9">
        <w:trPr>
          <w:trHeight w:val="1125"/>
        </w:trPr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8D0A" w14:textId="214ADE54" w:rsidR="00530B84" w:rsidRDefault="00530B84" w:rsidP="00801EA9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sz w:val="20"/>
                <w:szCs w:val="20"/>
                <w:lang w:eastAsia="cs-CZ"/>
              </w:rPr>
              <w:t>Zodpovedný zamestnanec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</w:t>
            </w:r>
            <w:r w:rsidR="003F5A61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</w:t>
            </w:r>
            <w:r w:rsidR="0088789C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Ing. Ľubomír Málek </w:t>
            </w:r>
            <w:r w:rsidR="0088789C"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       </w:t>
            </w:r>
          </w:p>
          <w:p w14:paraId="0D65ACA0" w14:textId="77777777" w:rsidR="00530B84" w:rsidRPr="00535952" w:rsidRDefault="00530B84" w:rsidP="00801EA9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Finančnú operáciu alebo jej časť   je* / </w:t>
            </w:r>
            <w:r w:rsidRPr="008E6F73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nie je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* A) možné vykonať, </w:t>
            </w:r>
            <w:r w:rsidRPr="008E6F73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B) možné v nej pokračovať alebo C) potrebné vymáhať poskytnuté plnenie, ak sa finančná operácia alebo jej časť už vykonala</w:t>
            </w:r>
          </w:p>
          <w:p w14:paraId="109C307F" w14:textId="154543EC" w:rsidR="00530B84" w:rsidRPr="00535952" w:rsidRDefault="00530B84" w:rsidP="0088789C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>Podpis zodpovedného zamestnanca: ...............................................</w:t>
            </w:r>
            <w:r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........... dátum: </w:t>
            </w:r>
            <w:r w:rsidR="0088789C">
              <w:rPr>
                <w:rFonts w:cs="Times New Roman"/>
                <w:b w:val="0"/>
                <w:sz w:val="20"/>
                <w:szCs w:val="20"/>
                <w:lang w:eastAsia="cs-CZ"/>
              </w:rPr>
              <w:t>1</w:t>
            </w:r>
            <w:r w:rsidR="00580AF5">
              <w:rPr>
                <w:rFonts w:cs="Times New Roman"/>
                <w:b w:val="0"/>
                <w:sz w:val="20"/>
                <w:szCs w:val="20"/>
                <w:lang w:eastAsia="cs-CZ"/>
              </w:rPr>
              <w:t>3.0</w:t>
            </w:r>
            <w:r w:rsidR="0088789C">
              <w:rPr>
                <w:rFonts w:cs="Times New Roman"/>
                <w:b w:val="0"/>
                <w:sz w:val="20"/>
                <w:szCs w:val="20"/>
                <w:lang w:eastAsia="cs-CZ"/>
              </w:rPr>
              <w:t>8</w:t>
            </w:r>
            <w:r w:rsidR="00580AF5">
              <w:rPr>
                <w:rFonts w:cs="Times New Roman"/>
                <w:b w:val="0"/>
                <w:sz w:val="20"/>
                <w:szCs w:val="20"/>
                <w:lang w:eastAsia="cs-CZ"/>
              </w:rPr>
              <w:t>.2024</w:t>
            </w:r>
            <w:r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  </w:t>
            </w:r>
          </w:p>
        </w:tc>
      </w:tr>
      <w:tr w:rsidR="00530B84" w:rsidRPr="00535952" w14:paraId="51E79BF7" w14:textId="77777777" w:rsidTr="00801EA9">
        <w:trPr>
          <w:trHeight w:val="1114"/>
        </w:trPr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BF6BA" w14:textId="19927329" w:rsidR="00530B84" w:rsidRDefault="00530B84" w:rsidP="00801EA9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sz w:val="20"/>
                <w:szCs w:val="20"/>
                <w:lang w:eastAsia="cs-CZ"/>
              </w:rPr>
              <w:t>Vedúci zamestnanec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</w:t>
            </w:r>
            <w:r w:rsidR="0088789C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PharmDr. Leopold Barszcz</w:t>
            </w:r>
            <w:r w:rsidR="0088789C"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                </w:t>
            </w:r>
          </w:p>
          <w:p w14:paraId="5B152E43" w14:textId="77777777" w:rsidR="00530B84" w:rsidRPr="00535952" w:rsidRDefault="00530B84" w:rsidP="00801EA9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Finančnú operáciu alebo jej časť   je* / </w:t>
            </w:r>
            <w:r w:rsidRPr="008E6F73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nie je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* A) možné vykonať, </w:t>
            </w:r>
            <w:r w:rsidRPr="008E6F73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B) možné v nej pokračovať alebo C) potrebné vymáhať poskytnuté plnenie, ak sa finančná operácia alebo jej časť už vykonala</w:t>
            </w:r>
          </w:p>
          <w:p w14:paraId="569CA15F" w14:textId="37F9D453" w:rsidR="00530B84" w:rsidRPr="00535952" w:rsidRDefault="00530B84" w:rsidP="00801EA9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Podpis vedúceho zamestnanca: ................................................................... dátum: </w:t>
            </w:r>
            <w:r w:rsidR="0088789C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13.08.2024   </w:t>
            </w:r>
          </w:p>
        </w:tc>
      </w:tr>
    </w:tbl>
    <w:p w14:paraId="3D57467F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583841F7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014773AE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2D2D909C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48118591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633DE94C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592BF40E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063EA910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2CE87479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6CC91F7E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7ACA274C" w14:textId="77777777" w:rsidR="00530B84" w:rsidRPr="00535952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  <w:r w:rsidRPr="00535952">
        <w:rPr>
          <w:rFonts w:cs="Times New Roman"/>
          <w:b w:val="0"/>
          <w:i/>
          <w:sz w:val="20"/>
          <w:szCs w:val="20"/>
          <w:lang w:eastAsia="cs-CZ"/>
        </w:rPr>
        <w:t xml:space="preserve">* nehodiace sa prečiarknite </w:t>
      </w:r>
    </w:p>
    <w:p w14:paraId="385278A2" w14:textId="77777777" w:rsidR="004A2413" w:rsidRDefault="004A2413" w:rsidP="00530B84">
      <w:pPr>
        <w:autoSpaceDE w:val="0"/>
        <w:autoSpaceDN w:val="0"/>
        <w:adjustRightInd w:val="0"/>
        <w:spacing w:before="240" w:line="276" w:lineRule="auto"/>
        <w:rPr>
          <w:rFonts w:eastAsia="Calibri" w:cs="Times New Roman"/>
          <w:i/>
          <w:u w:val="single"/>
          <w:lang w:eastAsia="en-US"/>
        </w:rPr>
      </w:pPr>
    </w:p>
    <w:p w14:paraId="4EEAB997" w14:textId="77777777" w:rsidR="00530B84" w:rsidRPr="00091C7A" w:rsidRDefault="00530B84" w:rsidP="00530B84">
      <w:pPr>
        <w:autoSpaceDE w:val="0"/>
        <w:autoSpaceDN w:val="0"/>
        <w:adjustRightInd w:val="0"/>
        <w:spacing w:before="240" w:line="276" w:lineRule="auto"/>
        <w:rPr>
          <w:rFonts w:eastAsia="Calibri" w:cs="Times New Roman"/>
          <w:i/>
          <w:u w:val="single"/>
          <w:lang w:eastAsia="en-US"/>
        </w:rPr>
      </w:pPr>
      <w:r w:rsidRPr="00091C7A">
        <w:rPr>
          <w:rFonts w:eastAsia="Calibri" w:cs="Times New Roman"/>
          <w:i/>
          <w:u w:val="single"/>
          <w:lang w:eastAsia="en-US"/>
        </w:rPr>
        <w:t>Stanovisko primátora mesta</w:t>
      </w:r>
    </w:p>
    <w:p w14:paraId="02D6338A" w14:textId="517F45DE" w:rsidR="00530B84" w:rsidRPr="0037362C" w:rsidRDefault="00530B84" w:rsidP="00530B84">
      <w:pPr>
        <w:autoSpaceDE w:val="0"/>
        <w:autoSpaceDN w:val="0"/>
        <w:adjustRightInd w:val="0"/>
        <w:spacing w:line="276" w:lineRule="auto"/>
        <w:jc w:val="both"/>
        <w:rPr>
          <w:rFonts w:eastAsia="Calibri" w:cs="Times New Roman"/>
          <w:b w:val="0"/>
          <w:sz w:val="22"/>
          <w:szCs w:val="22"/>
          <w:lang w:eastAsia="en-US"/>
        </w:rPr>
      </w:pPr>
      <w:r>
        <w:rPr>
          <w:rFonts w:eastAsia="Calibri" w:cs="Times New Roman"/>
          <w:b w:val="0"/>
          <w:sz w:val="22"/>
          <w:szCs w:val="22"/>
          <w:lang w:eastAsia="en-US"/>
        </w:rPr>
        <w:t xml:space="preserve">          </w:t>
      </w:r>
      <w:bookmarkStart w:id="1" w:name="_Hlk159568135"/>
      <w:r w:rsidR="008E6F73" w:rsidRPr="0037362C">
        <w:rPr>
          <w:rFonts w:eastAsia="Calibri" w:cs="Times New Roman"/>
          <w:b w:val="0"/>
          <w:sz w:val="22"/>
          <w:szCs w:val="22"/>
          <w:lang w:eastAsia="en-US"/>
        </w:rPr>
        <w:t>V súlade s</w:t>
      </w:r>
      <w:r w:rsidR="008E6F73">
        <w:rPr>
          <w:rFonts w:eastAsia="Calibri" w:cs="Times New Roman"/>
          <w:b w:val="0"/>
          <w:sz w:val="22"/>
          <w:szCs w:val="22"/>
          <w:lang w:eastAsia="en-US"/>
        </w:rPr>
        <w:t xml:space="preserve">o zákonom č. 583/2004 </w:t>
      </w:r>
      <w:proofErr w:type="spellStart"/>
      <w:r w:rsidR="008E6F73">
        <w:rPr>
          <w:rFonts w:eastAsia="Calibri" w:cs="Times New Roman"/>
          <w:b w:val="0"/>
          <w:sz w:val="22"/>
          <w:szCs w:val="22"/>
          <w:lang w:eastAsia="en-US"/>
        </w:rPr>
        <w:t>Z.z</w:t>
      </w:r>
      <w:proofErr w:type="spellEnd"/>
      <w:r w:rsidR="008E6F73">
        <w:rPr>
          <w:rFonts w:eastAsia="Calibri" w:cs="Times New Roman"/>
          <w:b w:val="0"/>
          <w:sz w:val="22"/>
          <w:szCs w:val="22"/>
          <w:lang w:eastAsia="en-US"/>
        </w:rPr>
        <w:t xml:space="preserve">. </w:t>
      </w:r>
      <w:r w:rsidR="008E6F73" w:rsidRPr="00BA017B">
        <w:rPr>
          <w:rFonts w:eastAsia="Calibri" w:cs="Times New Roman"/>
          <w:b w:val="0"/>
          <w:sz w:val="22"/>
          <w:szCs w:val="22"/>
          <w:lang w:eastAsia="en-US"/>
        </w:rPr>
        <w:t>o rozpočtových pravidlách územnej samosprávy a o zmene a doplnení niektorých zákonov v znení neskorších predpisov</w:t>
      </w:r>
      <w:r w:rsidR="008E6F73"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 w:rsidR="008E6F73" w:rsidRPr="0037362C">
        <w:rPr>
          <w:rFonts w:eastAsia="Calibri" w:cs="Times New Roman"/>
          <w:b w:val="0"/>
          <w:sz w:val="22"/>
          <w:szCs w:val="22"/>
          <w:lang w:eastAsia="en-US"/>
        </w:rPr>
        <w:t>primátor</w:t>
      </w:r>
      <w:r w:rsidR="008E6F73">
        <w:rPr>
          <w:rFonts w:eastAsia="Calibri" w:cs="Times New Roman"/>
          <w:b w:val="0"/>
          <w:sz w:val="22"/>
          <w:szCs w:val="22"/>
          <w:lang w:eastAsia="en-US"/>
        </w:rPr>
        <w:t xml:space="preserve"> mesta  PharmDr. Leopold Barszcz  </w:t>
      </w:r>
      <w:r w:rsidR="008E6F73" w:rsidRPr="006E5BCD">
        <w:rPr>
          <w:rFonts w:eastAsia="Calibri" w:cs="Times New Roman"/>
          <w:i/>
          <w:sz w:val="22"/>
          <w:szCs w:val="22"/>
          <w:u w:val="single"/>
          <w:lang w:eastAsia="en-US"/>
        </w:rPr>
        <w:t>s ú h l a s í</w:t>
      </w:r>
      <w:r w:rsidR="008E6F73" w:rsidRPr="006E5BCD">
        <w:rPr>
          <w:rFonts w:eastAsia="Calibri" w:cs="Times New Roman"/>
          <w:b w:val="0"/>
          <w:sz w:val="22"/>
          <w:szCs w:val="22"/>
          <w:lang w:eastAsia="en-US"/>
        </w:rPr>
        <w:t xml:space="preserve">  </w:t>
      </w:r>
      <w:r w:rsidR="008E6F73"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 w:rsidR="008E6F73" w:rsidRPr="006E5BCD">
        <w:rPr>
          <w:rFonts w:eastAsia="Calibri" w:cs="Times New Roman"/>
          <w:b w:val="0"/>
          <w:sz w:val="22"/>
          <w:szCs w:val="22"/>
          <w:lang w:eastAsia="en-US"/>
        </w:rPr>
        <w:t>s predložením tohto rozpočtového opatrenia na rokovanie  mestského zastupiteľstva.</w:t>
      </w:r>
      <w:bookmarkEnd w:id="1"/>
    </w:p>
    <w:p w14:paraId="6E83E17D" w14:textId="77777777" w:rsidR="00585C69" w:rsidRDefault="00585C69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546E66A2" w14:textId="77777777" w:rsidR="00585C69" w:rsidRDefault="00585C69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2A6426C0" w14:textId="77777777" w:rsidR="00585C69" w:rsidRDefault="00585C69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5F2F5BAE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</w:p>
    <w:p w14:paraId="36DD0A70" w14:textId="77777777" w:rsidR="00530B84" w:rsidRPr="0037362C" w:rsidRDefault="00530B8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>......................................................</w:t>
      </w:r>
    </w:p>
    <w:p w14:paraId="58E63790" w14:textId="77777777" w:rsidR="00530B84" w:rsidRPr="0037362C" w:rsidRDefault="00530B8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i/>
          <w:sz w:val="16"/>
          <w:szCs w:val="16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  <w:t xml:space="preserve"> </w:t>
      </w:r>
      <w:r w:rsidRPr="0037362C">
        <w:rPr>
          <w:rFonts w:eastAsia="Calibri" w:cs="Times New Roman"/>
          <w:i/>
          <w:sz w:val="16"/>
          <w:szCs w:val="16"/>
          <w:lang w:eastAsia="en-US"/>
        </w:rPr>
        <w:t>d</w:t>
      </w:r>
      <w:r w:rsidRPr="0037362C">
        <w:rPr>
          <w:rFonts w:eastAsia="Calibri" w:cs="Times New Roman"/>
          <w:b w:val="0"/>
          <w:i/>
          <w:sz w:val="16"/>
          <w:szCs w:val="16"/>
          <w:lang w:eastAsia="en-US"/>
        </w:rPr>
        <w:t xml:space="preserve">átum a podpis </w:t>
      </w:r>
    </w:p>
    <w:p w14:paraId="12EE7717" w14:textId="77777777" w:rsidR="003F5A61" w:rsidRDefault="003F5A61"/>
    <w:sectPr w:rsidR="003F5A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B84"/>
    <w:rsid w:val="00091C7A"/>
    <w:rsid w:val="000C0CD7"/>
    <w:rsid w:val="000F64CA"/>
    <w:rsid w:val="0014740F"/>
    <w:rsid w:val="00162F5E"/>
    <w:rsid w:val="00252AF4"/>
    <w:rsid w:val="0031497A"/>
    <w:rsid w:val="003213E6"/>
    <w:rsid w:val="00335FAE"/>
    <w:rsid w:val="003F5A61"/>
    <w:rsid w:val="004A2413"/>
    <w:rsid w:val="004E11B3"/>
    <w:rsid w:val="004E643D"/>
    <w:rsid w:val="00530B84"/>
    <w:rsid w:val="00530E0B"/>
    <w:rsid w:val="00580AF5"/>
    <w:rsid w:val="00585C69"/>
    <w:rsid w:val="00592450"/>
    <w:rsid w:val="005B5525"/>
    <w:rsid w:val="005C08DF"/>
    <w:rsid w:val="005F01C9"/>
    <w:rsid w:val="006C5D23"/>
    <w:rsid w:val="0076492A"/>
    <w:rsid w:val="00784904"/>
    <w:rsid w:val="00797FA7"/>
    <w:rsid w:val="007E66F1"/>
    <w:rsid w:val="007F63FB"/>
    <w:rsid w:val="0088789C"/>
    <w:rsid w:val="008E6F73"/>
    <w:rsid w:val="00A4558D"/>
    <w:rsid w:val="00A52F99"/>
    <w:rsid w:val="00A77908"/>
    <w:rsid w:val="00AD0472"/>
    <w:rsid w:val="00AD0F79"/>
    <w:rsid w:val="00B32A32"/>
    <w:rsid w:val="00BB5257"/>
    <w:rsid w:val="00BE2CE2"/>
    <w:rsid w:val="00C1571F"/>
    <w:rsid w:val="00C47CF6"/>
    <w:rsid w:val="00C63691"/>
    <w:rsid w:val="00C64295"/>
    <w:rsid w:val="00C7444C"/>
    <w:rsid w:val="00CA42EC"/>
    <w:rsid w:val="00CF742C"/>
    <w:rsid w:val="00DE1DF7"/>
    <w:rsid w:val="00E01F94"/>
    <w:rsid w:val="00E2670D"/>
    <w:rsid w:val="00E367C9"/>
    <w:rsid w:val="00E425DB"/>
    <w:rsid w:val="00E87239"/>
    <w:rsid w:val="00EA0408"/>
    <w:rsid w:val="00F02FD1"/>
    <w:rsid w:val="00FA7D21"/>
    <w:rsid w:val="00FC4D88"/>
    <w:rsid w:val="00FF2D34"/>
    <w:rsid w:val="00FF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353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30B84"/>
    <w:pPr>
      <w:spacing w:after="0" w:line="240" w:lineRule="auto"/>
    </w:pPr>
    <w:rPr>
      <w:rFonts w:ascii="Times New Roman" w:eastAsia="Times New Roman" w:hAnsi="Times New Roman" w:cs="Arial"/>
      <w:b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Revzia">
    <w:name w:val="Revision"/>
    <w:hidden/>
    <w:uiPriority w:val="99"/>
    <w:semiHidden/>
    <w:rsid w:val="00DE1DF7"/>
    <w:pPr>
      <w:spacing w:after="0" w:line="240" w:lineRule="auto"/>
    </w:pPr>
    <w:rPr>
      <w:rFonts w:ascii="Times New Roman" w:eastAsia="Times New Roman" w:hAnsi="Times New Roman" w:cs="Arial"/>
      <w:b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52F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2F99"/>
    <w:rPr>
      <w:rFonts w:ascii="Tahoma" w:eastAsia="Times New Roman" w:hAnsi="Tahoma" w:cs="Tahoma"/>
      <w:b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30B84"/>
    <w:pPr>
      <w:spacing w:after="0" w:line="240" w:lineRule="auto"/>
    </w:pPr>
    <w:rPr>
      <w:rFonts w:ascii="Times New Roman" w:eastAsia="Times New Roman" w:hAnsi="Times New Roman" w:cs="Arial"/>
      <w:b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Revzia">
    <w:name w:val="Revision"/>
    <w:hidden/>
    <w:uiPriority w:val="99"/>
    <w:semiHidden/>
    <w:rsid w:val="00DE1DF7"/>
    <w:pPr>
      <w:spacing w:after="0" w:line="240" w:lineRule="auto"/>
    </w:pPr>
    <w:rPr>
      <w:rFonts w:ascii="Times New Roman" w:eastAsia="Times New Roman" w:hAnsi="Times New Roman" w:cs="Arial"/>
      <w:b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52F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2F99"/>
    <w:rPr>
      <w:rFonts w:ascii="Tahoma" w:eastAsia="Times New Roman" w:hAnsi="Tahoma" w:cs="Tahoma"/>
      <w:b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3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4976B9C1478D47B742ECBC0DED990F" ma:contentTypeVersion="11" ma:contentTypeDescription="Vytvoří nový dokument" ma:contentTypeScope="" ma:versionID="79c2d00762886d8b432827fb77009a3c">
  <xsd:schema xmlns:xsd="http://www.w3.org/2001/XMLSchema" xmlns:xs="http://www.w3.org/2001/XMLSchema" xmlns:p="http://schemas.microsoft.com/office/2006/metadata/properties" xmlns:ns2="d5f74a4a-d3d6-43ba-ad36-5ff88cf2e4b5" xmlns:ns3="2c93cf47-de2d-4244-a505-8d75c213c908" targetNamespace="http://schemas.microsoft.com/office/2006/metadata/properties" ma:root="true" ma:fieldsID="f000d5d86f4842120510943781d401b7" ns2:_="" ns3:_="">
    <xsd:import namespace="d5f74a4a-d3d6-43ba-ad36-5ff88cf2e4b5"/>
    <xsd:import namespace="2c93cf47-de2d-4244-a505-8d75c213c9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74a4a-d3d6-43ba-ad36-5ff88cf2e4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71ab8ecc-c94b-479e-b206-96d56732cc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3cf47-de2d-4244-a505-8d75c213c90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00d5a59-cb2e-4203-ad15-74d9c802c23d}" ma:internalName="TaxCatchAll" ma:showField="CatchAllData" ma:web="2c93cf47-de2d-4244-a505-8d75c213c9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93cf47-de2d-4244-a505-8d75c213c908" xsi:nil="true"/>
    <lcf76f155ced4ddcb4097134ff3c332f xmlns="d5f74a4a-d3d6-43ba-ad36-5ff88cf2e4b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6D7CED5-5424-49E3-9E81-1AC64EFBD5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F87D84-8272-4456-9325-2D17E0D4DCFA}"/>
</file>

<file path=customXml/itemProps3.xml><?xml version="1.0" encoding="utf-8"?>
<ds:datastoreItem xmlns:ds="http://schemas.openxmlformats.org/officeDocument/2006/customXml" ds:itemID="{09BA1C9F-7548-4165-9E1D-D314DF910D16}"/>
</file>

<file path=customXml/itemProps4.xml><?xml version="1.0" encoding="utf-8"?>
<ds:datastoreItem xmlns:ds="http://schemas.openxmlformats.org/officeDocument/2006/customXml" ds:itemID="{27510055-6453-473E-81AD-A67FAF2740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Jaroslav Holota</dc:creator>
  <cp:keywords/>
  <dc:description/>
  <cp:lastModifiedBy>Natália Miklášová</cp:lastModifiedBy>
  <cp:revision>9</cp:revision>
  <cp:lastPrinted>2024-02-06T07:19:00Z</cp:lastPrinted>
  <dcterms:created xsi:type="dcterms:W3CDTF">2024-04-03T12:52:00Z</dcterms:created>
  <dcterms:modified xsi:type="dcterms:W3CDTF">2024-09-09T06:38:00Z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0x0101007C4976B9C1478D47B742ECBC0DED990F</vt:lpwstr>
  </property>
</Properties>
</file>