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2B17D" w14:textId="77777777" w:rsidR="00E213E9" w:rsidRPr="0037362C" w:rsidRDefault="00E213E9" w:rsidP="00E213E9">
      <w:pPr>
        <w:jc w:val="center"/>
        <w:rPr>
          <w:rFonts w:eastAsia="Calibri" w:cs="Times New Roman"/>
          <w:sz w:val="56"/>
          <w:szCs w:val="56"/>
          <w:lang w:eastAsia="en-US"/>
        </w:rPr>
      </w:pPr>
      <w:r>
        <w:rPr>
          <w:rFonts w:eastAsia="Calibri" w:cs="Times New Roman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5266CA6" wp14:editId="1E22FA0B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8" name="Obrázok 8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62C"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4B2FE10D" w14:textId="77777777" w:rsidR="00E213E9" w:rsidRDefault="00E213E9" w:rsidP="00E213E9">
      <w:pPr>
        <w:jc w:val="center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Mestský úrad, Gen. M. R.Štefánika375/63, 916 01 Stará Turá</w:t>
      </w:r>
    </w:p>
    <w:p w14:paraId="06D984FF" w14:textId="77777777" w:rsidR="00E213E9" w:rsidRPr="0037362C" w:rsidRDefault="00E213E9" w:rsidP="00E213E9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61CFD2DF" w14:textId="77777777" w:rsidR="00E213E9" w:rsidRPr="0037362C" w:rsidRDefault="00E213E9" w:rsidP="00E213E9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7CD9A39A" w14:textId="16E62DFA" w:rsidR="00E213E9" w:rsidRPr="0037362C" w:rsidRDefault="00E213E9" w:rsidP="00E213E9">
      <w:pPr>
        <w:spacing w:after="200" w:line="276" w:lineRule="auto"/>
        <w:jc w:val="center"/>
        <w:rPr>
          <w:rFonts w:eastAsia="Calibri" w:cs="Times New Roman"/>
          <w:sz w:val="40"/>
          <w:szCs w:val="40"/>
          <w:lang w:eastAsia="en-US"/>
        </w:rPr>
      </w:pPr>
      <w:r w:rsidRPr="0037362C">
        <w:rPr>
          <w:rFonts w:eastAsia="Calibri" w:cs="Times New Roman"/>
          <w:sz w:val="40"/>
          <w:szCs w:val="40"/>
          <w:lang w:eastAsia="en-US"/>
        </w:rPr>
        <w:t xml:space="preserve">ROZPOČTOVÉ  OPATRENIE  </w:t>
      </w:r>
      <w:r w:rsidRPr="0037362C">
        <w:rPr>
          <w:rFonts w:eastAsia="Calibri" w:cs="Times New Roman"/>
          <w:lang w:eastAsia="en-US"/>
        </w:rPr>
        <w:t xml:space="preserve">č.: </w:t>
      </w:r>
      <w:r w:rsidRPr="00E213E9">
        <w:rPr>
          <w:rFonts w:eastAsia="Calibri" w:cs="Times New Roman"/>
          <w:sz w:val="40"/>
          <w:szCs w:val="40"/>
          <w:lang w:eastAsia="en-US"/>
        </w:rPr>
        <w:t>2024004</w:t>
      </w:r>
      <w:r w:rsidR="004C5160">
        <w:rPr>
          <w:rFonts w:eastAsia="Calibri" w:cs="Times New Roman"/>
          <w:sz w:val="40"/>
          <w:szCs w:val="40"/>
          <w:lang w:eastAsia="en-US"/>
        </w:rPr>
        <w:t>7</w:t>
      </w:r>
    </w:p>
    <w:p w14:paraId="061DB73D" w14:textId="77777777" w:rsidR="00EA4470" w:rsidRDefault="00EA4470" w:rsidP="00E213E9">
      <w:pPr>
        <w:spacing w:line="276" w:lineRule="auto"/>
        <w:rPr>
          <w:rFonts w:eastAsia="Calibri" w:cs="Times New Roman"/>
          <w:b w:val="0"/>
          <w:color w:val="FF0000"/>
          <w:sz w:val="22"/>
          <w:szCs w:val="22"/>
          <w:lang w:eastAsia="en-US"/>
        </w:rPr>
      </w:pPr>
    </w:p>
    <w:p w14:paraId="23F33BD4" w14:textId="11A1C560" w:rsidR="00E213E9" w:rsidRPr="0037362C" w:rsidRDefault="00E213E9" w:rsidP="00E213E9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Predkladateľ:  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>Ing. Jaroslav Holota</w:t>
      </w:r>
    </w:p>
    <w:p w14:paraId="454AFDE5" w14:textId="735981B0" w:rsidR="00E213E9" w:rsidRPr="0037362C" w:rsidRDefault="00E213E9" w:rsidP="00E213E9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>Dátum: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 xml:space="preserve"> 18.09.2024</w:t>
      </w:r>
    </w:p>
    <w:p w14:paraId="68FB17C6" w14:textId="77777777" w:rsidR="00E213E9" w:rsidRPr="0037362C" w:rsidRDefault="00E213E9" w:rsidP="00E213E9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03CC021E" w14:textId="00B435E1" w:rsidR="00E213E9" w:rsidRDefault="00E213E9" w:rsidP="00AA6275">
      <w:pPr>
        <w:autoSpaceDE w:val="0"/>
        <w:autoSpaceDN w:val="0"/>
        <w:adjustRightInd w:val="0"/>
        <w:spacing w:after="200"/>
        <w:ind w:firstLine="708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V súlade s § 14 ods. 2 písm. 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 xml:space="preserve">c)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zákona č. 583/2004 Z. z. o rozpočtových pravidlách územnej samosprávy a o zmene a doplnení niektorých zákonov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v znení neskorších predpisov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predkladám </w:t>
      </w:r>
      <w:r>
        <w:rPr>
          <w:rFonts w:eastAsia="Calibri" w:cs="Times New Roman"/>
          <w:b w:val="0"/>
          <w:sz w:val="22"/>
          <w:szCs w:val="22"/>
          <w:lang w:eastAsia="en-US"/>
        </w:rPr>
        <w:t>primátorovi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 mesta  návrh na rozpočtové opatrenie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–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povolené prekročenie a viazanie </w:t>
      </w:r>
      <w:r w:rsidR="000E73CA">
        <w:rPr>
          <w:rFonts w:eastAsia="Calibri" w:cs="Times New Roman"/>
          <w:b w:val="0"/>
          <w:sz w:val="22"/>
          <w:szCs w:val="22"/>
          <w:lang w:eastAsia="en-US"/>
        </w:rPr>
        <w:t>výdavkov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, a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> 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to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EA4470">
        <w:rPr>
          <w:rFonts w:eastAsia="Calibri" w:cs="Times New Roman"/>
          <w:bCs/>
          <w:i/>
          <w:iCs/>
          <w:sz w:val="22"/>
          <w:szCs w:val="22"/>
          <w:u w:val="single"/>
          <w:lang w:eastAsia="en-US"/>
        </w:rPr>
        <w:t>presunom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 xml:space="preserve"> nasledovných položiek </w:t>
      </w:r>
      <w:r w:rsidR="000E73CA">
        <w:rPr>
          <w:rFonts w:eastAsia="Calibri" w:cs="Times New Roman"/>
          <w:b w:val="0"/>
          <w:sz w:val="22"/>
          <w:szCs w:val="22"/>
          <w:lang w:eastAsia="en-US"/>
        </w:rPr>
        <w:t>výdavkovej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 xml:space="preserve"> časti rozpočtu:</w:t>
      </w:r>
    </w:p>
    <w:p w14:paraId="6F76B30D" w14:textId="77777777" w:rsidR="00F52F3E" w:rsidRPr="0037362C" w:rsidRDefault="00F52F3E" w:rsidP="00AA6275">
      <w:pPr>
        <w:autoSpaceDE w:val="0"/>
        <w:autoSpaceDN w:val="0"/>
        <w:adjustRightInd w:val="0"/>
        <w:spacing w:after="200"/>
        <w:ind w:firstLine="708"/>
        <w:jc w:val="both"/>
        <w:rPr>
          <w:rFonts w:eastAsia="Calibri" w:cs="Times New Roman"/>
          <w:b w:val="0"/>
          <w:sz w:val="22"/>
          <w:szCs w:val="22"/>
          <w:lang w:eastAsia="en-US"/>
        </w:rPr>
      </w:pPr>
    </w:p>
    <w:p w14:paraId="752FFEE3" w14:textId="250F41AA" w:rsidR="008A793A" w:rsidRPr="002D6D1F" w:rsidRDefault="008A793A" w:rsidP="00534F70">
      <w:pPr>
        <w:autoSpaceDE w:val="0"/>
        <w:autoSpaceDN w:val="0"/>
        <w:adjustRightInd w:val="0"/>
        <w:spacing w:after="120" w:line="276" w:lineRule="auto"/>
        <w:rPr>
          <w:rFonts w:eastAsia="Calibri" w:cs="Times New Roman"/>
          <w:bCs/>
          <w:sz w:val="22"/>
          <w:szCs w:val="22"/>
          <w:u w:val="single"/>
          <w:lang w:eastAsia="en-US"/>
        </w:rPr>
      </w:pPr>
      <w:r w:rsidRPr="008A793A">
        <w:rPr>
          <w:rFonts w:eastAsia="Calibri" w:cs="Times New Roman"/>
          <w:bCs/>
          <w:sz w:val="22"/>
          <w:szCs w:val="22"/>
          <w:u w:val="single"/>
          <w:lang w:eastAsia="en-US"/>
        </w:rPr>
        <w:t>BEŽNÝ ROZPOČET</w:t>
      </w:r>
    </w:p>
    <w:p w14:paraId="2D520B3C" w14:textId="6C72834F" w:rsidR="00534F70" w:rsidRDefault="00534F70" w:rsidP="00534F70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lang w:eastAsia="en-US"/>
        </w:rPr>
      </w:pPr>
      <w:r>
        <w:rPr>
          <w:rFonts w:eastAsia="Calibri" w:cs="Times New Roman"/>
          <w:bCs/>
          <w:sz w:val="22"/>
          <w:szCs w:val="22"/>
          <w:lang w:eastAsia="en-US"/>
        </w:rPr>
        <w:t xml:space="preserve">Program č. </w:t>
      </w:r>
      <w:r w:rsidR="003603B7">
        <w:rPr>
          <w:rFonts w:eastAsia="Calibri" w:cs="Times New Roman"/>
          <w:bCs/>
          <w:sz w:val="22"/>
          <w:szCs w:val="22"/>
          <w:lang w:eastAsia="en-US"/>
        </w:rPr>
        <w:t>3</w:t>
      </w:r>
      <w:r>
        <w:rPr>
          <w:rFonts w:eastAsia="Calibri" w:cs="Times New Roman"/>
          <w:bCs/>
          <w:sz w:val="22"/>
          <w:szCs w:val="22"/>
          <w:lang w:eastAsia="en-US"/>
        </w:rPr>
        <w:t xml:space="preserve">: </w:t>
      </w:r>
      <w:r w:rsidR="003603B7">
        <w:rPr>
          <w:rFonts w:eastAsia="Calibri" w:cs="Times New Roman"/>
          <w:bCs/>
          <w:sz w:val="22"/>
          <w:szCs w:val="22"/>
          <w:lang w:eastAsia="en-US"/>
        </w:rPr>
        <w:t>Interné služby</w:t>
      </w:r>
    </w:p>
    <w:p w14:paraId="0D01320D" w14:textId="5C197161" w:rsidR="003603B7" w:rsidRDefault="003603B7" w:rsidP="003603B7">
      <w:pPr>
        <w:autoSpaceDE w:val="0"/>
        <w:autoSpaceDN w:val="0"/>
        <w:adjustRightInd w:val="0"/>
        <w:spacing w:line="276" w:lineRule="auto"/>
        <w:ind w:left="284"/>
        <w:rPr>
          <w:rFonts w:eastAsia="Calibri" w:cs="Times New Roman"/>
          <w:bCs/>
          <w:sz w:val="22"/>
          <w:szCs w:val="22"/>
          <w:lang w:eastAsia="en-US"/>
        </w:rPr>
      </w:pPr>
      <w:r>
        <w:rPr>
          <w:rFonts w:eastAsia="Calibri" w:cs="Times New Roman"/>
          <w:bCs/>
          <w:sz w:val="22"/>
          <w:szCs w:val="22"/>
          <w:lang w:eastAsia="en-US"/>
        </w:rPr>
        <w:t>Podprogram č. 3.1.: Budova MsU – správa, vybavenie, údržba</w:t>
      </w:r>
    </w:p>
    <w:p w14:paraId="3F85BF8F" w14:textId="2B081A59" w:rsidR="00534F70" w:rsidRPr="003603B7" w:rsidRDefault="00534F70" w:rsidP="003603B7">
      <w:pPr>
        <w:autoSpaceDE w:val="0"/>
        <w:autoSpaceDN w:val="0"/>
        <w:adjustRightInd w:val="0"/>
        <w:spacing w:line="276" w:lineRule="auto"/>
        <w:ind w:left="567"/>
        <w:rPr>
          <w:rFonts w:eastAsia="Calibri" w:cs="Times New Roman"/>
          <w:b w:val="0"/>
          <w:sz w:val="22"/>
          <w:szCs w:val="22"/>
          <w:lang w:eastAsia="en-US"/>
        </w:rPr>
      </w:pPr>
      <w:r w:rsidRPr="003603B7">
        <w:rPr>
          <w:rFonts w:eastAsia="Calibri" w:cs="Times New Roman"/>
          <w:b w:val="0"/>
          <w:sz w:val="22"/>
          <w:szCs w:val="22"/>
          <w:lang w:eastAsia="en-US"/>
        </w:rPr>
        <w:t>P</w:t>
      </w:r>
      <w:r w:rsidR="003603B7" w:rsidRPr="003603B7">
        <w:rPr>
          <w:rFonts w:eastAsia="Calibri" w:cs="Times New Roman"/>
          <w:b w:val="0"/>
          <w:sz w:val="22"/>
          <w:szCs w:val="22"/>
          <w:lang w:eastAsia="en-US"/>
        </w:rPr>
        <w:t>oložka</w:t>
      </w:r>
      <w:r w:rsidRPr="003603B7">
        <w:rPr>
          <w:rFonts w:eastAsia="Calibri" w:cs="Times New Roman"/>
          <w:b w:val="0"/>
          <w:sz w:val="22"/>
          <w:szCs w:val="22"/>
          <w:lang w:eastAsia="en-US"/>
        </w:rPr>
        <w:t xml:space="preserve">: </w:t>
      </w:r>
      <w:r w:rsidR="004608A5">
        <w:rPr>
          <w:rFonts w:eastAsia="Calibri" w:cs="Times New Roman"/>
          <w:b w:val="0"/>
          <w:sz w:val="22"/>
          <w:szCs w:val="22"/>
          <w:lang w:eastAsia="en-US"/>
        </w:rPr>
        <w:t>dopravné</w:t>
      </w:r>
    </w:p>
    <w:p w14:paraId="0912A4B9" w14:textId="556F9D86" w:rsidR="00534F70" w:rsidRDefault="00534F70" w:rsidP="00157124">
      <w:pPr>
        <w:autoSpaceDE w:val="0"/>
        <w:autoSpaceDN w:val="0"/>
        <w:adjustRightInd w:val="0"/>
        <w:spacing w:after="120" w:line="276" w:lineRule="auto"/>
        <w:ind w:firstLine="709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>6</w:t>
      </w:r>
      <w:r w:rsidR="003603B7">
        <w:rPr>
          <w:rFonts w:eastAsia="Calibri" w:cs="Times New Roman"/>
          <w:b w:val="0"/>
          <w:sz w:val="22"/>
          <w:szCs w:val="22"/>
          <w:lang w:eastAsia="en-US"/>
        </w:rPr>
        <w:t>34</w:t>
      </w:r>
      <w:r w:rsidR="004608A5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D60492">
        <w:rPr>
          <w:rFonts w:eastAsia="Calibri" w:cs="Times New Roman"/>
          <w:b w:val="0"/>
          <w:sz w:val="22"/>
          <w:szCs w:val="22"/>
          <w:lang w:eastAsia="en-US"/>
        </w:rPr>
        <w:t>poistenie vozidiel,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o sumu:   </w:t>
      </w:r>
      <w:r w:rsidR="003603B7">
        <w:rPr>
          <w:rFonts w:eastAsia="Calibri" w:cs="Times New Roman"/>
          <w:b w:val="0"/>
          <w:sz w:val="22"/>
          <w:szCs w:val="22"/>
          <w:lang w:eastAsia="en-US"/>
        </w:rPr>
        <w:tab/>
      </w:r>
      <w:r w:rsidR="003603B7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D60492">
        <w:rPr>
          <w:rFonts w:eastAsia="Calibri" w:cs="Times New Roman"/>
          <w:b w:val="0"/>
          <w:sz w:val="22"/>
          <w:szCs w:val="22"/>
          <w:lang w:eastAsia="en-US"/>
        </w:rPr>
        <w:t xml:space="preserve">               </w:t>
      </w:r>
      <w:r>
        <w:rPr>
          <w:rFonts w:eastAsia="Calibri" w:cs="Times New Roman"/>
          <w:b w:val="0"/>
          <w:sz w:val="22"/>
          <w:szCs w:val="22"/>
          <w:lang w:eastAsia="en-US"/>
        </w:rPr>
        <w:t>-</w:t>
      </w:r>
      <w:r w:rsidR="003603B7">
        <w:rPr>
          <w:rFonts w:eastAsia="Calibri" w:cs="Times New Roman"/>
          <w:b w:val="0"/>
          <w:sz w:val="22"/>
          <w:szCs w:val="22"/>
          <w:lang w:eastAsia="en-US"/>
        </w:rPr>
        <w:t>1</w:t>
      </w:r>
      <w:r w:rsidR="00D60492">
        <w:rPr>
          <w:rFonts w:eastAsia="Calibri" w:cs="Times New Roman"/>
          <w:b w:val="0"/>
          <w:sz w:val="22"/>
          <w:szCs w:val="22"/>
          <w:lang w:eastAsia="en-US"/>
        </w:rPr>
        <w:t>77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€</w:t>
      </w:r>
    </w:p>
    <w:p w14:paraId="04F78D99" w14:textId="790618F7" w:rsidR="00157124" w:rsidRDefault="00157124" w:rsidP="00157124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lang w:eastAsia="en-US"/>
        </w:rPr>
      </w:pPr>
      <w:r>
        <w:rPr>
          <w:rFonts w:eastAsia="Calibri" w:cs="Times New Roman"/>
          <w:bCs/>
          <w:sz w:val="22"/>
          <w:szCs w:val="22"/>
          <w:lang w:eastAsia="en-US"/>
        </w:rPr>
        <w:t xml:space="preserve">Program č. </w:t>
      </w:r>
      <w:r>
        <w:rPr>
          <w:rFonts w:eastAsia="Calibri" w:cs="Times New Roman"/>
          <w:bCs/>
          <w:sz w:val="22"/>
          <w:szCs w:val="22"/>
          <w:lang w:eastAsia="en-US"/>
        </w:rPr>
        <w:t>5</w:t>
      </w:r>
      <w:r>
        <w:rPr>
          <w:rFonts w:eastAsia="Calibri" w:cs="Times New Roman"/>
          <w:bCs/>
          <w:sz w:val="22"/>
          <w:szCs w:val="22"/>
          <w:lang w:eastAsia="en-US"/>
        </w:rPr>
        <w:t xml:space="preserve">: </w:t>
      </w:r>
      <w:r w:rsidRPr="00157124">
        <w:rPr>
          <w:rFonts w:eastAsia="Calibri" w:cs="Times New Roman"/>
          <w:bCs/>
          <w:sz w:val="22"/>
          <w:szCs w:val="22"/>
          <w:lang w:eastAsia="en-US"/>
        </w:rPr>
        <w:t>Bezpečnosť, právo a poriadok</w:t>
      </w:r>
    </w:p>
    <w:p w14:paraId="27FFD5DD" w14:textId="00012864" w:rsidR="00157124" w:rsidRDefault="00157124" w:rsidP="00157124">
      <w:pPr>
        <w:autoSpaceDE w:val="0"/>
        <w:autoSpaceDN w:val="0"/>
        <w:adjustRightInd w:val="0"/>
        <w:spacing w:line="276" w:lineRule="auto"/>
        <w:ind w:left="284"/>
        <w:rPr>
          <w:rFonts w:eastAsia="Calibri" w:cs="Times New Roman"/>
          <w:bCs/>
          <w:sz w:val="22"/>
          <w:szCs w:val="22"/>
          <w:lang w:eastAsia="en-US"/>
        </w:rPr>
      </w:pPr>
      <w:r>
        <w:rPr>
          <w:rFonts w:eastAsia="Calibri" w:cs="Times New Roman"/>
          <w:bCs/>
          <w:sz w:val="22"/>
          <w:szCs w:val="22"/>
          <w:lang w:eastAsia="en-US"/>
        </w:rPr>
        <w:t xml:space="preserve">Podprogram č. </w:t>
      </w:r>
      <w:r>
        <w:rPr>
          <w:rFonts w:eastAsia="Calibri" w:cs="Times New Roman"/>
          <w:bCs/>
          <w:sz w:val="22"/>
          <w:szCs w:val="22"/>
          <w:lang w:eastAsia="en-US"/>
        </w:rPr>
        <w:t>5</w:t>
      </w:r>
      <w:r>
        <w:rPr>
          <w:rFonts w:eastAsia="Calibri" w:cs="Times New Roman"/>
          <w:bCs/>
          <w:sz w:val="22"/>
          <w:szCs w:val="22"/>
          <w:lang w:eastAsia="en-US"/>
        </w:rPr>
        <w:t xml:space="preserve">.1.: </w:t>
      </w:r>
      <w:r w:rsidRPr="00157124">
        <w:rPr>
          <w:rFonts w:eastAsia="Calibri" w:cs="Times New Roman"/>
          <w:bCs/>
          <w:sz w:val="22"/>
          <w:szCs w:val="22"/>
          <w:lang w:eastAsia="en-US"/>
        </w:rPr>
        <w:t>Mestská polícia</w:t>
      </w:r>
    </w:p>
    <w:p w14:paraId="1CBC4A5E" w14:textId="6EF62623" w:rsidR="00157124" w:rsidRPr="00157124" w:rsidRDefault="00157124" w:rsidP="00157124">
      <w:pPr>
        <w:autoSpaceDE w:val="0"/>
        <w:autoSpaceDN w:val="0"/>
        <w:adjustRightInd w:val="0"/>
        <w:spacing w:line="276" w:lineRule="auto"/>
        <w:ind w:left="567"/>
        <w:rPr>
          <w:rFonts w:eastAsia="Calibri" w:cs="Times New Roman"/>
          <w:bCs/>
          <w:sz w:val="22"/>
          <w:szCs w:val="22"/>
          <w:lang w:eastAsia="en-US"/>
        </w:rPr>
      </w:pPr>
      <w:r w:rsidRPr="00157124">
        <w:rPr>
          <w:rFonts w:eastAsia="Calibri" w:cs="Times New Roman"/>
          <w:bCs/>
          <w:sz w:val="22"/>
          <w:szCs w:val="22"/>
          <w:lang w:eastAsia="en-US"/>
        </w:rPr>
        <w:t>P</w:t>
      </w:r>
      <w:r w:rsidRPr="00157124">
        <w:rPr>
          <w:rFonts w:eastAsia="Calibri" w:cs="Times New Roman"/>
          <w:bCs/>
          <w:sz w:val="22"/>
          <w:szCs w:val="22"/>
          <w:lang w:eastAsia="en-US"/>
        </w:rPr>
        <w:t>rvok: 5.1.1. Hliadkovanie</w:t>
      </w:r>
    </w:p>
    <w:p w14:paraId="15B38F93" w14:textId="21BA13BA" w:rsidR="00157124" w:rsidRPr="003603B7" w:rsidRDefault="00157124" w:rsidP="00157124">
      <w:pPr>
        <w:autoSpaceDE w:val="0"/>
        <w:autoSpaceDN w:val="0"/>
        <w:adjustRightInd w:val="0"/>
        <w:spacing w:line="276" w:lineRule="auto"/>
        <w:ind w:left="567"/>
        <w:rPr>
          <w:rFonts w:eastAsia="Calibri" w:cs="Times New Roman"/>
          <w:b w:val="0"/>
          <w:sz w:val="22"/>
          <w:szCs w:val="22"/>
          <w:lang w:eastAsia="en-US"/>
        </w:rPr>
      </w:pPr>
      <w:r w:rsidRPr="003603B7">
        <w:rPr>
          <w:rFonts w:eastAsia="Calibri" w:cs="Times New Roman"/>
          <w:b w:val="0"/>
          <w:sz w:val="22"/>
          <w:szCs w:val="22"/>
          <w:lang w:eastAsia="en-US"/>
        </w:rPr>
        <w:t>Položka: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dopravné</w:t>
      </w:r>
      <w:r w:rsidRPr="003603B7">
        <w:rPr>
          <w:rFonts w:eastAsia="Calibri" w:cs="Times New Roman"/>
          <w:b w:val="0"/>
          <w:sz w:val="22"/>
          <w:szCs w:val="22"/>
          <w:lang w:eastAsia="en-US"/>
        </w:rPr>
        <w:t xml:space="preserve">  </w:t>
      </w:r>
    </w:p>
    <w:p w14:paraId="7E7DABC5" w14:textId="0E5B2CD8" w:rsidR="00157124" w:rsidRDefault="00157124" w:rsidP="00157124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634 poistenie vozidiel, o sumu:  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             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+</w:t>
      </w:r>
      <w:r>
        <w:rPr>
          <w:rFonts w:eastAsia="Calibri" w:cs="Times New Roman"/>
          <w:b w:val="0"/>
          <w:sz w:val="22"/>
          <w:szCs w:val="22"/>
          <w:lang w:eastAsia="en-US"/>
        </w:rPr>
        <w:t>177 €</w:t>
      </w:r>
    </w:p>
    <w:p w14:paraId="5A16C67A" w14:textId="6EBB73A3" w:rsidR="00157124" w:rsidRPr="003603B7" w:rsidRDefault="00157124" w:rsidP="00157124">
      <w:pPr>
        <w:autoSpaceDE w:val="0"/>
        <w:autoSpaceDN w:val="0"/>
        <w:adjustRightInd w:val="0"/>
        <w:spacing w:line="276" w:lineRule="auto"/>
        <w:ind w:left="567"/>
        <w:rPr>
          <w:rFonts w:eastAsia="Calibri" w:cs="Times New Roman"/>
          <w:b w:val="0"/>
          <w:sz w:val="22"/>
          <w:szCs w:val="22"/>
          <w:lang w:eastAsia="en-US"/>
        </w:rPr>
      </w:pPr>
      <w:r w:rsidRPr="003603B7">
        <w:rPr>
          <w:rFonts w:eastAsia="Calibri" w:cs="Times New Roman"/>
          <w:b w:val="0"/>
          <w:sz w:val="22"/>
          <w:szCs w:val="22"/>
          <w:lang w:eastAsia="en-US"/>
        </w:rPr>
        <w:t>Položka: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>
        <w:rPr>
          <w:rFonts w:eastAsia="Calibri" w:cs="Times New Roman"/>
          <w:b w:val="0"/>
          <w:sz w:val="22"/>
          <w:szCs w:val="22"/>
          <w:lang w:eastAsia="en-US"/>
        </w:rPr>
        <w:t>energie, voda a komunikácie</w:t>
      </w:r>
      <w:r w:rsidRPr="003603B7">
        <w:rPr>
          <w:rFonts w:eastAsia="Calibri" w:cs="Times New Roman"/>
          <w:b w:val="0"/>
          <w:sz w:val="22"/>
          <w:szCs w:val="22"/>
          <w:lang w:eastAsia="en-US"/>
        </w:rPr>
        <w:t xml:space="preserve">  </w:t>
      </w:r>
    </w:p>
    <w:p w14:paraId="36C92930" w14:textId="7D0FAE12" w:rsidR="00157124" w:rsidRDefault="00157124" w:rsidP="00157124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>63</w:t>
      </w:r>
      <w:r>
        <w:rPr>
          <w:rFonts w:eastAsia="Calibri" w:cs="Times New Roman"/>
          <w:b w:val="0"/>
          <w:sz w:val="22"/>
          <w:szCs w:val="22"/>
          <w:lang w:eastAsia="en-US"/>
        </w:rPr>
        <w:t>2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>
        <w:rPr>
          <w:rFonts w:eastAsia="Calibri" w:cs="Times New Roman"/>
          <w:b w:val="0"/>
          <w:sz w:val="22"/>
          <w:szCs w:val="22"/>
          <w:lang w:eastAsia="en-US"/>
        </w:rPr>
        <w:t>voda, elektrika, plyn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, o sumu:  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           - 6 600 €</w:t>
      </w:r>
    </w:p>
    <w:p w14:paraId="4CFD68E6" w14:textId="5A472C9C" w:rsidR="00157124" w:rsidRPr="003603B7" w:rsidRDefault="00157124" w:rsidP="00157124">
      <w:pPr>
        <w:autoSpaceDE w:val="0"/>
        <w:autoSpaceDN w:val="0"/>
        <w:adjustRightInd w:val="0"/>
        <w:spacing w:line="276" w:lineRule="auto"/>
        <w:ind w:left="567"/>
        <w:rPr>
          <w:rFonts w:eastAsia="Calibri" w:cs="Times New Roman"/>
          <w:b w:val="0"/>
          <w:sz w:val="22"/>
          <w:szCs w:val="22"/>
          <w:lang w:eastAsia="en-US"/>
        </w:rPr>
      </w:pPr>
      <w:r w:rsidRPr="003603B7">
        <w:rPr>
          <w:rFonts w:eastAsia="Calibri" w:cs="Times New Roman"/>
          <w:b w:val="0"/>
          <w:sz w:val="22"/>
          <w:szCs w:val="22"/>
          <w:lang w:eastAsia="en-US"/>
        </w:rPr>
        <w:t>Položka: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>
        <w:rPr>
          <w:rFonts w:eastAsia="Calibri" w:cs="Times New Roman"/>
          <w:b w:val="0"/>
          <w:sz w:val="22"/>
          <w:szCs w:val="22"/>
          <w:lang w:eastAsia="en-US"/>
        </w:rPr>
        <w:t>služby</w:t>
      </w:r>
      <w:r w:rsidRPr="003603B7">
        <w:rPr>
          <w:rFonts w:eastAsia="Calibri" w:cs="Times New Roman"/>
          <w:b w:val="0"/>
          <w:sz w:val="22"/>
          <w:szCs w:val="22"/>
          <w:lang w:eastAsia="en-US"/>
        </w:rPr>
        <w:t xml:space="preserve">  </w:t>
      </w:r>
    </w:p>
    <w:p w14:paraId="30AE247C" w14:textId="5FE8CAAD" w:rsidR="00157124" w:rsidRDefault="00157124" w:rsidP="00157124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>63</w:t>
      </w:r>
      <w:r>
        <w:rPr>
          <w:rFonts w:eastAsia="Calibri" w:cs="Times New Roman"/>
          <w:b w:val="0"/>
          <w:sz w:val="22"/>
          <w:szCs w:val="22"/>
          <w:lang w:eastAsia="en-US"/>
        </w:rPr>
        <w:t>7 všeobecné služby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, o sumu:  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            </w:t>
      </w:r>
      <w:r>
        <w:rPr>
          <w:rFonts w:eastAsia="Calibri" w:cs="Times New Roman"/>
          <w:b w:val="0"/>
          <w:sz w:val="22"/>
          <w:szCs w:val="22"/>
          <w:lang w:eastAsia="en-US"/>
        </w:rPr>
        <w:t>+</w:t>
      </w:r>
      <w:r>
        <w:rPr>
          <w:rFonts w:eastAsia="Calibri" w:cs="Times New Roman"/>
          <w:b w:val="0"/>
          <w:sz w:val="22"/>
          <w:szCs w:val="22"/>
          <w:lang w:eastAsia="en-US"/>
        </w:rPr>
        <w:t>6 600 €</w:t>
      </w:r>
    </w:p>
    <w:p w14:paraId="521B862F" w14:textId="77777777" w:rsidR="00157124" w:rsidRDefault="00157124" w:rsidP="00534F70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</w:p>
    <w:p w14:paraId="6AC8F1AD" w14:textId="77777777" w:rsidR="00E213E9" w:rsidRDefault="00E213E9" w:rsidP="00E213E9">
      <w:pPr>
        <w:autoSpaceDE w:val="0"/>
        <w:autoSpaceDN w:val="0"/>
        <w:adjustRightInd w:val="0"/>
        <w:spacing w:after="200" w:line="276" w:lineRule="auto"/>
        <w:rPr>
          <w:rFonts w:eastAsia="Calibri" w:cs="Times New Roman"/>
          <w:i/>
          <w:sz w:val="28"/>
          <w:szCs w:val="28"/>
          <w:u w:val="single"/>
          <w:lang w:eastAsia="en-US"/>
        </w:rPr>
      </w:pPr>
      <w:r w:rsidRPr="0037362C">
        <w:rPr>
          <w:rFonts w:eastAsia="Calibri" w:cs="Times New Roman"/>
          <w:i/>
          <w:sz w:val="28"/>
          <w:szCs w:val="28"/>
          <w:u w:val="single"/>
          <w:lang w:eastAsia="en-US"/>
        </w:rPr>
        <w:t>Dôvodová správa:</w:t>
      </w:r>
    </w:p>
    <w:p w14:paraId="785B26D4" w14:textId="6BC15545" w:rsidR="002D6D1F" w:rsidRPr="002D6D1F" w:rsidRDefault="002D6D1F" w:rsidP="006C73B5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bCs/>
          <w:iCs/>
          <w:sz w:val="22"/>
          <w:szCs w:val="22"/>
          <w:lang w:eastAsia="en-US"/>
        </w:rPr>
      </w:pP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Úprava položiek </w:t>
      </w:r>
      <w:r w:rsidR="00C80268">
        <w:rPr>
          <w:rFonts w:eastAsia="Calibri" w:cs="Times New Roman"/>
          <w:b w:val="0"/>
          <w:bCs/>
          <w:iCs/>
          <w:sz w:val="22"/>
          <w:szCs w:val="22"/>
          <w:lang w:eastAsia="en-US"/>
        </w:rPr>
        <w:t>výdavkovej</w:t>
      </w: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 časti rozpočtu vychádza z údajov monitorovacej správy plnenia rozpočtu k 30.06.2024. V prípade </w:t>
      </w:r>
      <w:r w:rsidR="004D5F4C">
        <w:rPr>
          <w:rFonts w:eastAsia="Calibri" w:cs="Times New Roman"/>
          <w:b w:val="0"/>
          <w:bCs/>
          <w:iCs/>
          <w:sz w:val="22"/>
          <w:szCs w:val="22"/>
          <w:lang w:eastAsia="en-US"/>
        </w:rPr>
        <w:t>presunu rozpočtovanej čiastky z</w:t>
      </w: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 položk</w:t>
      </w:r>
      <w:r w:rsidR="004D5F4C">
        <w:rPr>
          <w:rFonts w:eastAsia="Calibri" w:cs="Times New Roman"/>
          <w:b w:val="0"/>
          <w:bCs/>
          <w:iCs/>
          <w:sz w:val="22"/>
          <w:szCs w:val="22"/>
          <w:lang w:eastAsia="en-US"/>
        </w:rPr>
        <w:t>y</w:t>
      </w: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 „</w:t>
      </w:r>
      <w:r w:rsidR="004D5F4C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632 Energie, voda, plyn“ na položku „637 Všeobecné služby“ v sume 6.600 € ide o zosúladenie rozpočtovej evidencie s účtovníctvom, nakoľko mestská polícia sídli v prenajatých priestoroch </w:t>
      </w:r>
      <w:r w:rsidR="00F52F3E">
        <w:rPr>
          <w:rFonts w:eastAsia="Calibri" w:cs="Times New Roman"/>
          <w:b w:val="0"/>
          <w:bCs/>
          <w:iCs/>
          <w:sz w:val="22"/>
          <w:szCs w:val="22"/>
          <w:lang w:eastAsia="en-US"/>
        </w:rPr>
        <w:t>budovy spol. Technotur, s.r.o., ktorá fakturuje nájom priestorov spolu s energiami a ostatnými službami vcelku, t.j. jednou sumou.</w:t>
      </w:r>
    </w:p>
    <w:p w14:paraId="39EC71BC" w14:textId="77777777" w:rsidR="00E213E9" w:rsidRDefault="00E213E9" w:rsidP="00E213E9">
      <w:pPr>
        <w:spacing w:line="276" w:lineRule="auto"/>
        <w:jc w:val="both"/>
        <w:rPr>
          <w:rFonts w:eastAsia="Calibri" w:cs="Times New Roman"/>
          <w:i/>
          <w:lang w:eastAsia="en-US"/>
        </w:rPr>
      </w:pPr>
      <w:r w:rsidRPr="00190A43">
        <w:rPr>
          <w:rFonts w:eastAsia="Calibri" w:cs="Times New Roman"/>
          <w:i/>
          <w:lang w:eastAsia="en-US"/>
        </w:rPr>
        <w:t>Dopad na rozpočet:</w:t>
      </w:r>
    </w:p>
    <w:p w14:paraId="5F86E991" w14:textId="5D8F6557" w:rsidR="00DE59E8" w:rsidRPr="00DE59E8" w:rsidRDefault="00DE59E8" w:rsidP="00DE59E8">
      <w:pPr>
        <w:spacing w:before="120" w:after="120"/>
        <w:jc w:val="both"/>
        <w:rPr>
          <w:rFonts w:eastAsia="Calibri" w:cs="Times New Roman"/>
          <w:b w:val="0"/>
          <w:bCs/>
          <w:iCs/>
          <w:sz w:val="22"/>
          <w:szCs w:val="22"/>
          <w:lang w:eastAsia="en-US"/>
        </w:rPr>
      </w:pPr>
      <w:r w:rsidRPr="00DE59E8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Toto rozpočtové opatrenie </w:t>
      </w:r>
      <w:r w:rsidR="004D5F4C">
        <w:rPr>
          <w:rFonts w:eastAsia="Calibri" w:cs="Times New Roman"/>
          <w:b w:val="0"/>
          <w:bCs/>
          <w:iCs/>
          <w:sz w:val="22"/>
          <w:szCs w:val="22"/>
          <w:lang w:eastAsia="en-US"/>
        </w:rPr>
        <w:t>nemení celkové výdavky rozpočtu</w:t>
      </w: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 a z tohto dôvodu </w:t>
      </w:r>
      <w:r w:rsidR="004D5F4C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nemá vplyv na výsledné </w:t>
      </w: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>rozpočtové hospodárenie.</w:t>
      </w:r>
    </w:p>
    <w:p w14:paraId="73082AD9" w14:textId="77777777" w:rsidR="00DE59E8" w:rsidRPr="00DE59E8" w:rsidRDefault="00DE59E8" w:rsidP="00E213E9">
      <w:pPr>
        <w:spacing w:line="276" w:lineRule="auto"/>
        <w:jc w:val="both"/>
        <w:rPr>
          <w:rFonts w:eastAsia="Calibri" w:cs="Times New Roman"/>
          <w:b w:val="0"/>
          <w:bCs/>
          <w:iCs/>
          <w:sz w:val="22"/>
          <w:szCs w:val="22"/>
          <w:lang w:eastAsia="en-US"/>
        </w:rPr>
      </w:pPr>
    </w:p>
    <w:p w14:paraId="681FD447" w14:textId="77777777" w:rsidR="00DE59E8" w:rsidRDefault="00DE59E8" w:rsidP="00E213E9">
      <w:pPr>
        <w:spacing w:line="276" w:lineRule="auto"/>
        <w:jc w:val="both"/>
        <w:rPr>
          <w:rFonts w:eastAsia="Calibri" w:cs="Times New Roman"/>
          <w:i/>
          <w:lang w:eastAsia="en-US"/>
        </w:rPr>
      </w:pPr>
    </w:p>
    <w:p w14:paraId="3ED404C0" w14:textId="77777777" w:rsidR="00E213E9" w:rsidRPr="00A738CC" w:rsidRDefault="00E213E9" w:rsidP="00E213E9">
      <w:pPr>
        <w:spacing w:line="276" w:lineRule="auto"/>
        <w:jc w:val="both"/>
        <w:rPr>
          <w:rFonts w:cs="Times New Roman"/>
          <w:sz w:val="20"/>
          <w:szCs w:val="20"/>
          <w:lang w:eastAsia="cs-CZ"/>
        </w:rPr>
      </w:pPr>
      <w:r w:rsidRPr="00A738CC">
        <w:rPr>
          <w:rFonts w:cs="Times New Roman"/>
          <w:sz w:val="20"/>
          <w:szCs w:val="20"/>
          <w:lang w:eastAsia="cs-CZ"/>
        </w:rPr>
        <w:lastRenderedPageBreak/>
        <w:t xml:space="preserve">Základnú finančnú kontrolu </w:t>
      </w:r>
      <w:r w:rsidRPr="00A738CC">
        <w:rPr>
          <w:rFonts w:cs="Times New Roman"/>
          <w:b w:val="0"/>
          <w:sz w:val="20"/>
          <w:szCs w:val="20"/>
          <w:lang w:eastAsia="cs-CZ"/>
        </w:rPr>
        <w:t xml:space="preserve">v zmysle § 7 Zákona č. 357/2015 Z.z. o finančnej kontrole a audite vykonali: </w:t>
      </w:r>
    </w:p>
    <w:tbl>
      <w:tblPr>
        <w:tblpPr w:leftFromText="141" w:rightFromText="141" w:bottomFromText="200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E213E9" w:rsidRPr="006F2351" w14:paraId="04697C6E" w14:textId="77777777" w:rsidTr="005A3C53">
        <w:trPr>
          <w:trHeight w:val="1125"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1037" w14:textId="213E433B" w:rsidR="00E213E9" w:rsidRPr="006F2351" w:rsidRDefault="00E213E9" w:rsidP="005A3C53">
            <w:pPr>
              <w:spacing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6F2351">
              <w:rPr>
                <w:rFonts w:cs="Times New Roman"/>
                <w:sz w:val="22"/>
                <w:szCs w:val="22"/>
                <w:lang w:eastAsia="cs-CZ"/>
              </w:rPr>
              <w:t>Zodpovedný zamestnanec</w:t>
            </w: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        </w:t>
            </w:r>
            <w:r w:rsidR="002652E9">
              <w:rPr>
                <w:rFonts w:cs="Times New Roman"/>
                <w:b w:val="0"/>
                <w:sz w:val="22"/>
                <w:szCs w:val="22"/>
                <w:lang w:eastAsia="cs-CZ"/>
              </w:rPr>
              <w:t>Ing. Jaroslav Holota</w:t>
            </w:r>
          </w:p>
          <w:p w14:paraId="7DC5FF58" w14:textId="77777777" w:rsidR="00E213E9" w:rsidRPr="006F2351" w:rsidRDefault="00E213E9" w:rsidP="005A3C53">
            <w:pPr>
              <w:spacing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Finančnú operáciu alebo jej časť   je* / </w:t>
            </w:r>
            <w:r w:rsidRPr="006F2351">
              <w:rPr>
                <w:rFonts w:cs="Times New Roman"/>
                <w:b w:val="0"/>
                <w:strike/>
                <w:sz w:val="22"/>
                <w:szCs w:val="22"/>
                <w:lang w:eastAsia="cs-CZ"/>
              </w:rPr>
              <w:t>nie je</w:t>
            </w: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* A) možné vykonať, B) </w:t>
            </w:r>
            <w:r w:rsidRPr="00DE59E8">
              <w:rPr>
                <w:rFonts w:cs="Times New Roman"/>
                <w:b w:val="0"/>
                <w:strike/>
                <w:sz w:val="22"/>
                <w:szCs w:val="22"/>
                <w:lang w:eastAsia="cs-CZ"/>
              </w:rPr>
              <w:t>možné v nej pokračovať</w:t>
            </w: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alebo C) </w:t>
            </w:r>
            <w:r w:rsidRPr="00DE59E8">
              <w:rPr>
                <w:rFonts w:cs="Times New Roman"/>
                <w:b w:val="0"/>
                <w:strike/>
                <w:sz w:val="22"/>
                <w:szCs w:val="22"/>
                <w:lang w:eastAsia="cs-CZ"/>
              </w:rPr>
              <w:t>potrebné vymáhať poskytnuté plnenie, ak sa finančná operácia alebo jej časť už vykonala</w:t>
            </w:r>
          </w:p>
          <w:p w14:paraId="2FE1CC5B" w14:textId="4308D66A" w:rsidR="00E213E9" w:rsidRPr="006F2351" w:rsidRDefault="00E213E9" w:rsidP="005A3C53">
            <w:pPr>
              <w:spacing w:before="120"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6F2351">
              <w:rPr>
                <w:rFonts w:cs="Times New Roman"/>
                <w:b w:val="0"/>
                <w:sz w:val="22"/>
                <w:szCs w:val="22"/>
              </w:rPr>
              <w:t xml:space="preserve">Podpis zodpovedného zamestnanca: .......................................................... dátum:     </w:t>
            </w:r>
            <w:r w:rsidR="002652E9">
              <w:rPr>
                <w:rFonts w:cs="Times New Roman"/>
                <w:b w:val="0"/>
                <w:sz w:val="22"/>
                <w:szCs w:val="22"/>
              </w:rPr>
              <w:t>18.09.2024</w:t>
            </w:r>
          </w:p>
        </w:tc>
      </w:tr>
      <w:tr w:rsidR="00E213E9" w:rsidRPr="006F2351" w14:paraId="000EFC42" w14:textId="77777777" w:rsidTr="005A3C53">
        <w:trPr>
          <w:trHeight w:val="1114"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325E" w14:textId="71CEA9C7" w:rsidR="00E213E9" w:rsidRPr="006F2351" w:rsidRDefault="00E213E9" w:rsidP="005A3C53">
            <w:pPr>
              <w:spacing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6F2351">
              <w:rPr>
                <w:rFonts w:cs="Times New Roman"/>
                <w:sz w:val="22"/>
                <w:szCs w:val="22"/>
                <w:lang w:eastAsia="cs-CZ"/>
              </w:rPr>
              <w:t>Vedúci zamestnanec</w:t>
            </w: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                  </w:t>
            </w:r>
            <w:r w:rsidR="002652E9">
              <w:rPr>
                <w:rFonts w:cs="Times New Roman"/>
                <w:b w:val="0"/>
                <w:sz w:val="22"/>
                <w:szCs w:val="22"/>
                <w:lang w:eastAsia="cs-CZ"/>
              </w:rPr>
              <w:t>Ing. Jaroslava Antalová</w:t>
            </w:r>
          </w:p>
          <w:p w14:paraId="23B43903" w14:textId="77777777" w:rsidR="00E213E9" w:rsidRPr="006F2351" w:rsidRDefault="00E213E9" w:rsidP="005A3C53">
            <w:pPr>
              <w:spacing w:line="276" w:lineRule="auto"/>
              <w:rPr>
                <w:rFonts w:cs="Times New Roman"/>
                <w:b w:val="0"/>
                <w:sz w:val="22"/>
                <w:szCs w:val="22"/>
              </w:rPr>
            </w:pPr>
            <w:r w:rsidRPr="006F2351">
              <w:rPr>
                <w:rFonts w:cs="Times New Roman"/>
                <w:b w:val="0"/>
                <w:sz w:val="22"/>
                <w:szCs w:val="22"/>
              </w:rPr>
              <w:t xml:space="preserve">Finančnú operáciu alebo jej časť   je* / </w:t>
            </w:r>
            <w:r w:rsidRPr="006F2351">
              <w:rPr>
                <w:rFonts w:cs="Times New Roman"/>
                <w:b w:val="0"/>
                <w:strike/>
                <w:sz w:val="22"/>
                <w:szCs w:val="22"/>
              </w:rPr>
              <w:t>nie je</w:t>
            </w:r>
            <w:r w:rsidRPr="006F2351">
              <w:rPr>
                <w:rFonts w:cs="Times New Roman"/>
                <w:b w:val="0"/>
                <w:sz w:val="22"/>
                <w:szCs w:val="22"/>
              </w:rPr>
              <w:t xml:space="preserve">* A) možné vykonať, B) </w:t>
            </w:r>
            <w:r w:rsidRPr="00DE59E8">
              <w:rPr>
                <w:rFonts w:cs="Times New Roman"/>
                <w:b w:val="0"/>
                <w:strike/>
                <w:sz w:val="22"/>
                <w:szCs w:val="22"/>
              </w:rPr>
              <w:t>možné v nej pokračovať</w:t>
            </w:r>
            <w:r w:rsidRPr="006F2351">
              <w:rPr>
                <w:rFonts w:cs="Times New Roman"/>
                <w:b w:val="0"/>
                <w:sz w:val="22"/>
                <w:szCs w:val="22"/>
              </w:rPr>
              <w:t xml:space="preserve"> alebo C) </w:t>
            </w:r>
            <w:r w:rsidRPr="00DE59E8">
              <w:rPr>
                <w:rFonts w:cs="Times New Roman"/>
                <w:b w:val="0"/>
                <w:strike/>
                <w:sz w:val="22"/>
                <w:szCs w:val="22"/>
              </w:rPr>
              <w:t>potrebné vymáhať poskytnuté plnenie, ak sa finančná operácia alebo jej časť už vykonala</w:t>
            </w:r>
          </w:p>
          <w:p w14:paraId="53FBDB0A" w14:textId="7AB72FEB" w:rsidR="00E213E9" w:rsidRPr="006F2351" w:rsidRDefault="00E213E9" w:rsidP="005A3C53">
            <w:pPr>
              <w:spacing w:before="120"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Podpis vedúceho zamestnanca: ................................................................... dátum:    </w:t>
            </w:r>
            <w:r w:rsidR="002652E9">
              <w:rPr>
                <w:rFonts w:cs="Times New Roman"/>
                <w:b w:val="0"/>
                <w:sz w:val="22"/>
                <w:szCs w:val="22"/>
                <w:lang w:eastAsia="cs-CZ"/>
              </w:rPr>
              <w:t>18.09.2024</w:t>
            </w:r>
          </w:p>
        </w:tc>
      </w:tr>
    </w:tbl>
    <w:p w14:paraId="59F0197C" w14:textId="77777777" w:rsidR="00E213E9" w:rsidRDefault="00E213E9" w:rsidP="00E213E9">
      <w:pPr>
        <w:spacing w:before="120"/>
        <w:rPr>
          <w:rFonts w:ascii="Arial" w:hAnsi="Arial"/>
          <w:b w:val="0"/>
          <w:i/>
          <w:sz w:val="16"/>
          <w:szCs w:val="16"/>
        </w:rPr>
      </w:pPr>
      <w:r w:rsidRPr="006F2351">
        <w:rPr>
          <w:rFonts w:ascii="Arial" w:hAnsi="Arial"/>
          <w:b w:val="0"/>
          <w:i/>
          <w:sz w:val="16"/>
          <w:szCs w:val="16"/>
        </w:rPr>
        <w:t xml:space="preserve">* nehodiace sa prečiarknite </w:t>
      </w:r>
    </w:p>
    <w:p w14:paraId="6B0E9C03" w14:textId="77777777" w:rsidR="00E213E9" w:rsidRDefault="00E213E9" w:rsidP="00E213E9">
      <w:pPr>
        <w:spacing w:before="120"/>
        <w:rPr>
          <w:rFonts w:ascii="Arial" w:hAnsi="Arial"/>
          <w:b w:val="0"/>
          <w:i/>
          <w:sz w:val="16"/>
          <w:szCs w:val="16"/>
        </w:rPr>
      </w:pPr>
    </w:p>
    <w:p w14:paraId="2A841122" w14:textId="77777777" w:rsidR="00E213E9" w:rsidRPr="006F2351" w:rsidRDefault="00E213E9" w:rsidP="00E213E9">
      <w:pPr>
        <w:spacing w:before="120"/>
        <w:rPr>
          <w:rFonts w:ascii="Arial" w:hAnsi="Arial"/>
          <w:b w:val="0"/>
          <w:i/>
          <w:sz w:val="16"/>
          <w:szCs w:val="16"/>
          <w:lang w:eastAsia="cs-CZ"/>
        </w:rPr>
      </w:pPr>
    </w:p>
    <w:p w14:paraId="27920A83" w14:textId="77777777" w:rsidR="00E213E9" w:rsidRPr="00D22748" w:rsidRDefault="00E213E9" w:rsidP="00E213E9">
      <w:pPr>
        <w:autoSpaceDE w:val="0"/>
        <w:autoSpaceDN w:val="0"/>
        <w:adjustRightInd w:val="0"/>
        <w:spacing w:before="120" w:after="120" w:line="276" w:lineRule="auto"/>
        <w:rPr>
          <w:rFonts w:eastAsia="Calibri" w:cs="Times New Roman"/>
          <w:i/>
          <w:sz w:val="22"/>
          <w:szCs w:val="22"/>
          <w:u w:val="single"/>
          <w:lang w:eastAsia="en-US"/>
        </w:rPr>
      </w:pPr>
      <w:r>
        <w:rPr>
          <w:rFonts w:eastAsia="Calibri" w:cs="Times New Roman"/>
          <w:i/>
          <w:sz w:val="22"/>
          <w:szCs w:val="22"/>
          <w:u w:val="single"/>
          <w:lang w:eastAsia="en-US"/>
        </w:rPr>
        <w:t>Stanovisko primátora mesta</w:t>
      </w:r>
    </w:p>
    <w:p w14:paraId="28AA102B" w14:textId="77777777" w:rsidR="00E213E9" w:rsidRDefault="00E213E9" w:rsidP="00E213E9">
      <w:pPr>
        <w:autoSpaceDE w:val="0"/>
        <w:autoSpaceDN w:val="0"/>
        <w:adjustRightInd w:val="0"/>
        <w:ind w:firstLine="708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V súlade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s § 2 ods. 1)  písm. o) 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 Zásad hospodárenia s majetkom mesta </w:t>
      </w:r>
      <w:r>
        <w:rPr>
          <w:rFonts w:eastAsia="Calibri" w:cs="Times New Roman"/>
          <w:b w:val="0"/>
          <w:sz w:val="22"/>
          <w:szCs w:val="22"/>
          <w:lang w:eastAsia="en-US"/>
        </w:rPr>
        <w:t>Stará Turá p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rimátor mesta 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PharmDr. Leopold Barszcz     </w:t>
      </w:r>
      <w:r w:rsidRPr="006E5BCD">
        <w:rPr>
          <w:rFonts w:eastAsia="Calibri" w:cs="Times New Roman"/>
          <w:i/>
          <w:sz w:val="22"/>
          <w:szCs w:val="22"/>
          <w:u w:val="single"/>
          <w:lang w:eastAsia="en-US"/>
        </w:rPr>
        <w:t>s ú h l a s í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 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  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>s predložením tohto rozpočtového opatrenia na rokovanie  mestského zastupiteľstva.</w:t>
      </w:r>
    </w:p>
    <w:p w14:paraId="2DB07794" w14:textId="77777777" w:rsidR="00DE59E8" w:rsidRDefault="00DE59E8" w:rsidP="00E213E9">
      <w:pPr>
        <w:autoSpaceDE w:val="0"/>
        <w:autoSpaceDN w:val="0"/>
        <w:adjustRightInd w:val="0"/>
        <w:ind w:firstLine="708"/>
        <w:jc w:val="both"/>
        <w:rPr>
          <w:rFonts w:eastAsia="Calibri" w:cs="Times New Roman"/>
          <w:b w:val="0"/>
          <w:sz w:val="22"/>
          <w:szCs w:val="22"/>
          <w:lang w:eastAsia="en-US"/>
        </w:rPr>
      </w:pPr>
    </w:p>
    <w:p w14:paraId="184D7D22" w14:textId="77777777" w:rsidR="00DE59E8" w:rsidRDefault="00DE59E8" w:rsidP="00E213E9">
      <w:pPr>
        <w:autoSpaceDE w:val="0"/>
        <w:autoSpaceDN w:val="0"/>
        <w:adjustRightInd w:val="0"/>
        <w:ind w:firstLine="708"/>
        <w:jc w:val="both"/>
        <w:rPr>
          <w:rFonts w:eastAsia="Calibri" w:cs="Times New Roman"/>
          <w:b w:val="0"/>
          <w:sz w:val="22"/>
          <w:szCs w:val="22"/>
          <w:lang w:eastAsia="en-US"/>
        </w:rPr>
      </w:pPr>
    </w:p>
    <w:p w14:paraId="1F3B0D87" w14:textId="77777777" w:rsidR="00E213E9" w:rsidRDefault="00E213E9" w:rsidP="00E213E9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3782A798" w14:textId="77777777" w:rsidR="00E213E9" w:rsidRPr="0037362C" w:rsidRDefault="00E213E9" w:rsidP="00E213E9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  <w:t>......................................................</w:t>
      </w:r>
    </w:p>
    <w:p w14:paraId="2A644ADC" w14:textId="77777777" w:rsidR="00E213E9" w:rsidRPr="0037362C" w:rsidRDefault="00E213E9" w:rsidP="00E213E9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i/>
          <w:sz w:val="16"/>
          <w:szCs w:val="16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</w:t>
      </w:r>
      <w:r w:rsidRPr="0037362C">
        <w:rPr>
          <w:rFonts w:eastAsia="Calibri" w:cs="Times New Roman"/>
          <w:i/>
          <w:sz w:val="16"/>
          <w:szCs w:val="16"/>
          <w:lang w:eastAsia="en-US"/>
        </w:rPr>
        <w:t>d</w:t>
      </w:r>
      <w:r w:rsidRPr="0037362C">
        <w:rPr>
          <w:rFonts w:eastAsia="Calibri" w:cs="Times New Roman"/>
          <w:b w:val="0"/>
          <w:i/>
          <w:sz w:val="16"/>
          <w:szCs w:val="16"/>
          <w:lang w:eastAsia="en-US"/>
        </w:rPr>
        <w:t xml:space="preserve">átum a podpis </w:t>
      </w:r>
    </w:p>
    <w:p w14:paraId="3361B2C3" w14:textId="77777777" w:rsidR="00EB368C" w:rsidRDefault="00EB368C"/>
    <w:sectPr w:rsidR="00EB36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3E9"/>
    <w:rsid w:val="000B4427"/>
    <w:rsid w:val="000E73CA"/>
    <w:rsid w:val="00157124"/>
    <w:rsid w:val="001806B9"/>
    <w:rsid w:val="001A7084"/>
    <w:rsid w:val="002652E9"/>
    <w:rsid w:val="002D6D1F"/>
    <w:rsid w:val="003603B7"/>
    <w:rsid w:val="004608A5"/>
    <w:rsid w:val="004C5160"/>
    <w:rsid w:val="004D5F4C"/>
    <w:rsid w:val="00534F70"/>
    <w:rsid w:val="00547B5E"/>
    <w:rsid w:val="006C73B5"/>
    <w:rsid w:val="00723897"/>
    <w:rsid w:val="0078796B"/>
    <w:rsid w:val="008A793A"/>
    <w:rsid w:val="00972E60"/>
    <w:rsid w:val="00A82DF5"/>
    <w:rsid w:val="00AA6275"/>
    <w:rsid w:val="00C80268"/>
    <w:rsid w:val="00D60492"/>
    <w:rsid w:val="00DE59E8"/>
    <w:rsid w:val="00E213E9"/>
    <w:rsid w:val="00E55B2A"/>
    <w:rsid w:val="00EA4470"/>
    <w:rsid w:val="00EB368C"/>
    <w:rsid w:val="00F30A45"/>
    <w:rsid w:val="00F52F3E"/>
    <w:rsid w:val="00FF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66AF7"/>
  <w15:chartTrackingRefBased/>
  <w15:docId w15:val="{766454A8-8A2C-4E8C-A777-5DF60AA6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213E9"/>
    <w:pPr>
      <w:spacing w:after="0" w:line="240" w:lineRule="auto"/>
    </w:pPr>
    <w:rPr>
      <w:rFonts w:ascii="Times New Roman" w:eastAsia="Times New Roman" w:hAnsi="Times New Roman" w:cs="Arial"/>
      <w:b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9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B9F3DDF-0E25-43C8-B48B-813B4ED42EB7}"/>
</file>

<file path=customXml/itemProps2.xml><?xml version="1.0" encoding="utf-8"?>
<ds:datastoreItem xmlns:ds="http://schemas.openxmlformats.org/officeDocument/2006/customXml" ds:itemID="{1C8AC2D3-BA48-4108-B1CB-1B6A7235E35B}"/>
</file>

<file path=customXml/itemProps3.xml><?xml version="1.0" encoding="utf-8"?>
<ds:datastoreItem xmlns:ds="http://schemas.openxmlformats.org/officeDocument/2006/customXml" ds:itemID="{42476B4F-DF9A-47E3-AA37-A5CC8F0813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Holota</dc:creator>
  <cp:keywords/>
  <dc:description/>
  <cp:lastModifiedBy>Ing. Jaroslav Holota</cp:lastModifiedBy>
  <cp:revision>8</cp:revision>
  <cp:lastPrinted>2024-09-20T09:07:00Z</cp:lastPrinted>
  <dcterms:created xsi:type="dcterms:W3CDTF">2024-09-19T14:13:00Z</dcterms:created>
  <dcterms:modified xsi:type="dcterms:W3CDTF">2024-09-20T09:40:00Z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